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90" w:rsidRPr="008B4490" w:rsidRDefault="008B4490" w:rsidP="008B4490">
      <w:pPr>
        <w:pStyle w:val="ConsPlusTitle"/>
        <w:spacing w:line="28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B4490">
        <w:rPr>
          <w:rFonts w:ascii="Times New Roman" w:hAnsi="Times New Roman" w:cs="Times New Roman"/>
          <w:b w:val="0"/>
          <w:sz w:val="26"/>
          <w:szCs w:val="26"/>
        </w:rPr>
        <w:t>АДМИНИСТРАЦИЯ ГОРОДА ЧЕЛЯБИНСКА</w:t>
      </w:r>
    </w:p>
    <w:p w:rsidR="008B4490" w:rsidRPr="008B4490" w:rsidRDefault="008B4490" w:rsidP="008B4490">
      <w:pPr>
        <w:pStyle w:val="ConsPlusTitle"/>
        <w:spacing w:line="28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B4490" w:rsidRPr="008B4490" w:rsidRDefault="008B4490" w:rsidP="008B4490">
      <w:pPr>
        <w:pStyle w:val="ConsPlusTitle"/>
        <w:spacing w:line="28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B4490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8B4490" w:rsidRPr="008B4490" w:rsidRDefault="008B4490" w:rsidP="008B4490">
      <w:pPr>
        <w:pStyle w:val="ConsPlusTitle"/>
        <w:spacing w:line="28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B4490">
        <w:rPr>
          <w:rFonts w:ascii="Times New Roman" w:hAnsi="Times New Roman" w:cs="Times New Roman"/>
          <w:b w:val="0"/>
          <w:sz w:val="26"/>
          <w:szCs w:val="26"/>
        </w:rPr>
        <w:t>от 28 ноября 2014 г. № 204-п</w:t>
      </w:r>
    </w:p>
    <w:p w:rsidR="008B4490" w:rsidRPr="008B4490" w:rsidRDefault="008B4490" w:rsidP="008B4490">
      <w:pPr>
        <w:pStyle w:val="ConsPlusTitle"/>
        <w:spacing w:line="28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B4490" w:rsidRPr="008B4490" w:rsidRDefault="008B4490" w:rsidP="008B4490">
      <w:pPr>
        <w:pStyle w:val="ConsPlusTitle"/>
        <w:spacing w:line="28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B4490">
        <w:rPr>
          <w:rFonts w:ascii="Times New Roman" w:hAnsi="Times New Roman" w:cs="Times New Roman"/>
          <w:b w:val="0"/>
          <w:sz w:val="26"/>
          <w:szCs w:val="26"/>
        </w:rPr>
        <w:t>Об определении случаев осуществления</w:t>
      </w:r>
    </w:p>
    <w:p w:rsidR="008B4490" w:rsidRPr="008B4490" w:rsidRDefault="008B4490" w:rsidP="008B4490">
      <w:pPr>
        <w:pStyle w:val="ConsPlusTitle"/>
        <w:spacing w:line="28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B4490">
        <w:rPr>
          <w:rFonts w:ascii="Times New Roman" w:hAnsi="Times New Roman" w:cs="Times New Roman"/>
          <w:b w:val="0"/>
          <w:sz w:val="26"/>
          <w:szCs w:val="26"/>
        </w:rPr>
        <w:t>банковского сопровождения контрактов</w:t>
      </w:r>
    </w:p>
    <w:p w:rsidR="008B4490" w:rsidRPr="008B4490" w:rsidRDefault="008B4490" w:rsidP="008B4490">
      <w:pPr>
        <w:pStyle w:val="ConsPlusNormal"/>
        <w:spacing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B4490" w:rsidRPr="008B4490" w:rsidRDefault="008B4490" w:rsidP="008B4490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4490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 w:rsidRPr="008B4490">
          <w:rPr>
            <w:rFonts w:ascii="Times New Roman" w:hAnsi="Times New Roman" w:cs="Times New Roman"/>
            <w:sz w:val="26"/>
            <w:szCs w:val="26"/>
          </w:rPr>
          <w:t>статьей 35</w:t>
        </w:r>
      </w:hyperlink>
      <w:r w:rsidRPr="008B4490">
        <w:rPr>
          <w:rFonts w:ascii="Times New Roman" w:hAnsi="Times New Roman" w:cs="Times New Roman"/>
          <w:sz w:val="26"/>
          <w:szCs w:val="26"/>
        </w:rPr>
        <w:t xml:space="preserve"> Федерального закона от 5 апреля 2013 года </w:t>
      </w:r>
      <w:r w:rsidRPr="008B4490">
        <w:rPr>
          <w:rFonts w:ascii="Times New Roman" w:hAnsi="Times New Roman" w:cs="Times New Roman"/>
          <w:sz w:val="26"/>
          <w:szCs w:val="26"/>
        </w:rPr>
        <w:br/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hyperlink r:id="rId6" w:history="1">
        <w:r w:rsidRPr="008B449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8B449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20 сентября 2014 года № 963 </w:t>
      </w:r>
      <w:r>
        <w:rPr>
          <w:rFonts w:ascii="Times New Roman" w:hAnsi="Times New Roman" w:cs="Times New Roman"/>
          <w:sz w:val="26"/>
          <w:szCs w:val="26"/>
        </w:rPr>
        <w:br/>
      </w:r>
      <w:r w:rsidRPr="008B4490">
        <w:rPr>
          <w:rFonts w:ascii="Times New Roman" w:hAnsi="Times New Roman" w:cs="Times New Roman"/>
          <w:sz w:val="26"/>
          <w:szCs w:val="26"/>
        </w:rPr>
        <w:t>«Об осуществлении банковского сопровождения контрактов»</w:t>
      </w:r>
    </w:p>
    <w:p w:rsidR="008B4490" w:rsidRDefault="008B4490" w:rsidP="008B4490">
      <w:pPr>
        <w:pStyle w:val="ConsPlusNormal"/>
        <w:spacing w:line="280" w:lineRule="exac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B4490" w:rsidRPr="008B4490" w:rsidRDefault="008B4490" w:rsidP="008B4490">
      <w:pPr>
        <w:pStyle w:val="ConsPlusNormal"/>
        <w:spacing w:line="280" w:lineRule="exac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B449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B4490" w:rsidRPr="008B4490" w:rsidRDefault="008B4490" w:rsidP="008B4490">
      <w:pPr>
        <w:pStyle w:val="ConsPlusNormal"/>
        <w:spacing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B4490" w:rsidRPr="008B4490" w:rsidRDefault="008B4490" w:rsidP="008B4490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2"/>
      <w:bookmarkEnd w:id="0"/>
      <w:r w:rsidRPr="008B4490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8B4490">
        <w:rPr>
          <w:rFonts w:ascii="Times New Roman" w:hAnsi="Times New Roman" w:cs="Times New Roman"/>
          <w:sz w:val="26"/>
          <w:szCs w:val="26"/>
        </w:rPr>
        <w:t>Установить, что б</w:t>
      </w:r>
      <w:bookmarkStart w:id="1" w:name="_GoBack"/>
      <w:bookmarkEnd w:id="1"/>
      <w:r w:rsidRPr="008B4490">
        <w:rPr>
          <w:rFonts w:ascii="Times New Roman" w:hAnsi="Times New Roman" w:cs="Times New Roman"/>
          <w:sz w:val="26"/>
          <w:szCs w:val="26"/>
        </w:rPr>
        <w:t xml:space="preserve">анковское сопровождение гражданско-правовых договоров, предметом которых являются поставка товара, выполнение работы, оказание услуги для обеспечения муниципальных нужд, заключенных от имени муниципального образования «город Челябинск», а также муниципальным бюджетным учреждением либо иным юридическим лицом в соответствии с </w:t>
      </w:r>
      <w:hyperlink r:id="rId7" w:history="1">
        <w:r w:rsidRPr="008B4490">
          <w:rPr>
            <w:rFonts w:ascii="Times New Roman" w:hAnsi="Times New Roman" w:cs="Times New Roman"/>
            <w:sz w:val="26"/>
            <w:szCs w:val="26"/>
          </w:rPr>
          <w:t>частями 1</w:t>
        </w:r>
      </w:hyperlink>
      <w:r w:rsidRPr="008B4490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8B4490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8B449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history="1">
        <w:r w:rsidRPr="008B4490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8B4490">
        <w:rPr>
          <w:rFonts w:ascii="Times New Roman" w:hAnsi="Times New Roman" w:cs="Times New Roman"/>
          <w:sz w:val="26"/>
          <w:szCs w:val="26"/>
        </w:rPr>
        <w:t xml:space="preserve"> Федерального закона от 5 апреля 2013 года № 44-ФЗ «О контрактной системе в сфере закупок товаров, работ, услуг</w:t>
      </w:r>
      <w:proofErr w:type="gramEnd"/>
      <w:r w:rsidRPr="008B4490">
        <w:rPr>
          <w:rFonts w:ascii="Times New Roman" w:hAnsi="Times New Roman" w:cs="Times New Roman"/>
          <w:sz w:val="26"/>
          <w:szCs w:val="26"/>
        </w:rPr>
        <w:t xml:space="preserve"> для обеспечения государственных и муниципальных нужд»</w:t>
      </w:r>
      <w:r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Pr="008B4490">
        <w:rPr>
          <w:rFonts w:ascii="Times New Roman" w:hAnsi="Times New Roman" w:cs="Times New Roman"/>
          <w:sz w:val="26"/>
          <w:szCs w:val="26"/>
        </w:rPr>
        <w:t xml:space="preserve"> контракт), осуществляется в соответствии с </w:t>
      </w:r>
      <w:hyperlink r:id="rId10" w:history="1">
        <w:r w:rsidRPr="008B4490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8B4490">
        <w:rPr>
          <w:rFonts w:ascii="Times New Roman" w:hAnsi="Times New Roman" w:cs="Times New Roman"/>
          <w:sz w:val="26"/>
          <w:szCs w:val="26"/>
        </w:rPr>
        <w:t xml:space="preserve"> осуществления банковского сопровождения контрактов, утвержденными постановлением Правительства Российской Федерации от 20 сентября 2014 года № 963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B4490">
        <w:rPr>
          <w:rFonts w:ascii="Times New Roman" w:hAnsi="Times New Roman" w:cs="Times New Roman"/>
          <w:sz w:val="26"/>
          <w:szCs w:val="26"/>
        </w:rPr>
        <w:t xml:space="preserve"> Правила), в следующих случаях:</w:t>
      </w:r>
    </w:p>
    <w:p w:rsidR="008B4490" w:rsidRPr="008B4490" w:rsidRDefault="008B4490" w:rsidP="008B4490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4490">
        <w:rPr>
          <w:rFonts w:ascii="Times New Roman" w:hAnsi="Times New Roman" w:cs="Times New Roman"/>
          <w:sz w:val="26"/>
          <w:szCs w:val="26"/>
        </w:rPr>
        <w:t xml:space="preserve">1) в отношении банковского сопровождения контракта, заключающегося в проведении мониторинга расчетов в рамках исполнения контракта, если начальная (максимальная) цена такого контракта (цена контракта, заключаемого с единственным поставщиком (подрядчиком, исполнителем)) составляет не менее 200 </w:t>
      </w:r>
      <w:proofErr w:type="gramStart"/>
      <w:r w:rsidRPr="008B4490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Pr="008B4490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8B4490" w:rsidRPr="008B4490" w:rsidRDefault="008B4490" w:rsidP="008B4490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4490">
        <w:rPr>
          <w:rFonts w:ascii="Times New Roman" w:hAnsi="Times New Roman" w:cs="Times New Roman"/>
          <w:sz w:val="26"/>
          <w:szCs w:val="26"/>
        </w:rPr>
        <w:t>2) отношении банковского сопровождения контракта, предусматривающего в дополнение к проведению банком мониторинга расчетов, осуществляемых в рамках исполнения сопровождаемого контракта, оказание банком услуг, позволяющих обеспечить соответствие принимаемых товаров, работ (их результатов), услуг условиям контракта, если начальная (максимальная) цена такого контракта (цена</w:t>
      </w:r>
      <w:proofErr w:type="gramEnd"/>
      <w:r w:rsidRPr="008B4490">
        <w:rPr>
          <w:rFonts w:ascii="Times New Roman" w:hAnsi="Times New Roman" w:cs="Times New Roman"/>
          <w:sz w:val="26"/>
          <w:szCs w:val="26"/>
        </w:rPr>
        <w:t xml:space="preserve"> контракта, заключаемого с единственным поставщиком (подрядчиком, исполнителем)) составляет не менее 5 млрд. рублей.</w:t>
      </w:r>
    </w:p>
    <w:p w:rsidR="008B4490" w:rsidRPr="008B4490" w:rsidRDefault="008B4490" w:rsidP="008B4490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4490">
        <w:rPr>
          <w:rFonts w:ascii="Times New Roman" w:hAnsi="Times New Roman" w:cs="Times New Roman"/>
          <w:sz w:val="26"/>
          <w:szCs w:val="26"/>
        </w:rPr>
        <w:t xml:space="preserve">2. Установить, что привлечение банка в целях банковского сопровождения контракта, заключаемого для обеспечения муниципальных нужд города Челябинска, в случаях, предусмотренных </w:t>
      </w:r>
      <w:hyperlink w:anchor="P12" w:history="1">
        <w:r w:rsidRPr="008B4490">
          <w:rPr>
            <w:rFonts w:ascii="Times New Roman" w:hAnsi="Times New Roman" w:cs="Times New Roman"/>
            <w:sz w:val="26"/>
            <w:szCs w:val="26"/>
          </w:rPr>
          <w:t>пунктом 1</w:t>
        </w:r>
      </w:hyperlink>
      <w:r w:rsidRPr="008B4490">
        <w:rPr>
          <w:rFonts w:ascii="Times New Roman" w:hAnsi="Times New Roman" w:cs="Times New Roman"/>
          <w:sz w:val="26"/>
          <w:szCs w:val="26"/>
        </w:rPr>
        <w:t xml:space="preserve"> настоящего постановления, осуществляется в соответствии с </w:t>
      </w:r>
      <w:hyperlink r:id="rId11" w:history="1">
        <w:r w:rsidRPr="008B4490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8B4490">
        <w:rPr>
          <w:rFonts w:ascii="Times New Roman" w:hAnsi="Times New Roman" w:cs="Times New Roman"/>
          <w:sz w:val="26"/>
          <w:szCs w:val="26"/>
        </w:rPr>
        <w:t xml:space="preserve"> поставщиком.</w:t>
      </w:r>
    </w:p>
    <w:p w:rsidR="008B4490" w:rsidRPr="008B4490" w:rsidRDefault="008B4490" w:rsidP="008B4490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4490">
        <w:rPr>
          <w:rFonts w:ascii="Times New Roman" w:hAnsi="Times New Roman" w:cs="Times New Roman"/>
          <w:sz w:val="26"/>
          <w:szCs w:val="26"/>
        </w:rPr>
        <w:t xml:space="preserve">3. Управлению информационной политики Администрации города Челябинска (Сафонов В.А.) опубликовать настоящее постановление в порядке, установленном для официального опубликования муниципальных правовых актов, и </w:t>
      </w:r>
      <w:proofErr w:type="gramStart"/>
      <w:r w:rsidRPr="008B4490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8B4490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города Челябинска в сети Интернет.</w:t>
      </w:r>
    </w:p>
    <w:p w:rsidR="008B4490" w:rsidRPr="008B4490" w:rsidRDefault="008B4490" w:rsidP="008B4490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4490">
        <w:rPr>
          <w:rFonts w:ascii="Times New Roman" w:hAnsi="Times New Roman" w:cs="Times New Roman"/>
          <w:sz w:val="26"/>
          <w:szCs w:val="26"/>
        </w:rPr>
        <w:t>4. Внести настоящее постановление в раздел 3 «Экономика, финансы, бюджет города» нормативной правовой базы местного самоуправления города Челябинска.</w:t>
      </w:r>
    </w:p>
    <w:p w:rsidR="008B4490" w:rsidRPr="008B4490" w:rsidRDefault="008B4490" w:rsidP="008B4490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4490">
        <w:rPr>
          <w:rFonts w:ascii="Times New Roman" w:hAnsi="Times New Roman" w:cs="Times New Roman"/>
          <w:sz w:val="26"/>
          <w:szCs w:val="26"/>
        </w:rPr>
        <w:t>5. Контроль исполнения настоящего постановления возложить на заместителя Главы Администрации города по экономике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4490">
        <w:rPr>
          <w:rFonts w:ascii="Times New Roman" w:hAnsi="Times New Roman" w:cs="Times New Roman"/>
          <w:sz w:val="26"/>
          <w:szCs w:val="26"/>
        </w:rPr>
        <w:t>финансам Руденко А.Н.</w:t>
      </w:r>
    </w:p>
    <w:p w:rsidR="008B4490" w:rsidRPr="008B4490" w:rsidRDefault="008B4490" w:rsidP="008B4490">
      <w:pPr>
        <w:pStyle w:val="ConsPlusNormal"/>
        <w:spacing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B4490" w:rsidRPr="008B4490" w:rsidRDefault="008B4490" w:rsidP="008B4490">
      <w:pPr>
        <w:pStyle w:val="ConsPlusNormal"/>
        <w:spacing w:line="28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8B4490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8B4490" w:rsidRPr="008B4490" w:rsidRDefault="008B4490" w:rsidP="008B4490">
      <w:pPr>
        <w:pStyle w:val="ConsPlusNormal"/>
        <w:spacing w:line="28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8B4490">
        <w:rPr>
          <w:rFonts w:ascii="Times New Roman" w:hAnsi="Times New Roman" w:cs="Times New Roman"/>
          <w:sz w:val="26"/>
          <w:szCs w:val="26"/>
        </w:rPr>
        <w:t>города Челябинска</w:t>
      </w:r>
    </w:p>
    <w:p w:rsidR="008B4490" w:rsidRPr="008B4490" w:rsidRDefault="008B4490" w:rsidP="008B4490">
      <w:pPr>
        <w:pStyle w:val="ConsPlusNormal"/>
        <w:spacing w:line="28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8B4490">
        <w:rPr>
          <w:rFonts w:ascii="Times New Roman" w:hAnsi="Times New Roman" w:cs="Times New Roman"/>
          <w:sz w:val="26"/>
          <w:szCs w:val="26"/>
        </w:rPr>
        <w:t>С.В.ДАВЫДОВ</w:t>
      </w:r>
    </w:p>
    <w:sectPr w:rsidR="008B4490" w:rsidRPr="008B4490" w:rsidSect="0027184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44"/>
    <w:rsid w:val="00271844"/>
    <w:rsid w:val="007246EE"/>
    <w:rsid w:val="0074784A"/>
    <w:rsid w:val="008B4490"/>
    <w:rsid w:val="0098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8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8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18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8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8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18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24890F36291805E3C4BE73F400F6EAE783F7DAB2717A48513EC6C62AFC6A1F6562E3CFECBDF6ACTD5B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24890F36291805E3C4BE73F400F6EAE783F7DAB2717A48513EC6C62AFC6A1F6562E3CFECBCF1A7TD5A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24890F36291805E3C4BE73F400F6EAE782F0DDB1747A48513EC6C62AFC6A1F6562E3CFECBCF0A4TD51I" TargetMode="External"/><Relationship Id="rId11" Type="http://schemas.openxmlformats.org/officeDocument/2006/relationships/hyperlink" Target="consultantplus://offline/ref=4224890F36291805E3C4BE73F400F6EAE782F0DDB1747A48513EC6C62AFC6A1F6562E3CFECBCF0A7TD5BI" TargetMode="External"/><Relationship Id="rId5" Type="http://schemas.openxmlformats.org/officeDocument/2006/relationships/hyperlink" Target="consultantplus://offline/ref=4224890F36291805E3C4BE73F400F6EAE783F7DAB2717A48513EC6C62AFC6A1F6562E3CFECBCF4A6TD59I" TargetMode="External"/><Relationship Id="rId10" Type="http://schemas.openxmlformats.org/officeDocument/2006/relationships/hyperlink" Target="consultantplus://offline/ref=4224890F36291805E3C4BE73F400F6EAE782F0DDB1747A48513EC6C62AFC6A1F6562E3CFECBCF0A7TD5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24890F36291805E3C4BE73F400F6EAE783F7DAB2717A48513EC6C62AFC6A1F6562E3CFECBCF1A6TD5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kuznecovama</dc:creator>
  <cp:lastModifiedBy>Груненкова Нина Александровна</cp:lastModifiedBy>
  <cp:revision>2</cp:revision>
  <cp:lastPrinted>2016-04-21T10:20:00Z</cp:lastPrinted>
  <dcterms:created xsi:type="dcterms:W3CDTF">2016-04-25T07:13:00Z</dcterms:created>
  <dcterms:modified xsi:type="dcterms:W3CDTF">2016-04-25T07:13:00Z</dcterms:modified>
</cp:coreProperties>
</file>