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  <w:t>Пояснительная записка</w:t>
      </w:r>
    </w:p>
    <w:p>
      <w:pPr>
        <w:pStyle w:val="NormalWeb"/>
        <w:spacing w:before="280" w:after="0"/>
        <w:jc w:val="center"/>
        <w:rPr/>
      </w:pPr>
      <w:r>
        <w:rPr>
          <w:sz w:val="25"/>
          <w:szCs w:val="25"/>
        </w:rPr>
        <w:t xml:space="preserve">к проекту постановления Администрации города Челябинска </w:t>
      </w:r>
      <w:r>
        <w:rPr>
          <w:color w:val="000000"/>
          <w:sz w:val="25"/>
          <w:szCs w:val="25"/>
        </w:rPr>
        <w:t>«Об утверждении административного регламента предоставления муниципальной услуги «Выдача разрешения на омолаживающую обрезку зеленых насаждений»</w:t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left" w:pos="709" w:leader="none"/>
          <w:tab w:val="left" w:pos="1134" w:leader="none"/>
        </w:tabs>
        <w:ind w:left="0" w:right="0" w:firstLine="851"/>
        <w:jc w:val="both"/>
        <w:rPr/>
      </w:pPr>
      <w:r>
        <w:rPr>
          <w:spacing w:val="-6"/>
          <w:sz w:val="25"/>
          <w:szCs w:val="25"/>
        </w:rPr>
        <w:t>Проект постановления Администрации города Челябинска</w:t>
      </w:r>
      <w:r>
        <w:rPr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«Об утверждении административного регламента предоставления муниципальной услуги «Выдача разрешения на омолаживающую обрезку зеленых насаждений»</w:t>
      </w:r>
      <w:r>
        <w:rPr>
          <w:sz w:val="25"/>
          <w:szCs w:val="25"/>
        </w:rPr>
        <w:t xml:space="preserve"> разработан с целью повышения качества предоставления и доступности муниципальной услуги «Выдача разрешения на </w:t>
      </w:r>
      <w:r>
        <w:rPr>
          <w:color w:val="000000"/>
          <w:sz w:val="25"/>
          <w:szCs w:val="25"/>
        </w:rPr>
        <w:t xml:space="preserve">омолаживающую обрезку </w:t>
      </w:r>
      <w:r>
        <w:rPr>
          <w:sz w:val="25"/>
          <w:szCs w:val="25"/>
        </w:rPr>
        <w:t>зеленых насаждений» (далее –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 на территории города Челябинска, в соответствии с нормами действующего законодательства: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/>
      </w:pPr>
      <w:r>
        <w:rPr>
          <w:sz w:val="25"/>
          <w:szCs w:val="25"/>
        </w:rPr>
        <w:tab/>
        <w:t>1)</w:t>
        <w:tab/>
      </w:r>
      <w:r>
        <w:rPr>
          <w:rStyle w:val="Style14"/>
          <w:color w:val="111111"/>
          <w:sz w:val="25"/>
          <w:szCs w:val="25"/>
          <w:u w:val="none"/>
        </w:rPr>
        <w:t>Конституцией</w:t>
      </w:r>
      <w:r>
        <w:rPr>
          <w:color w:val="11111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Р</w:t>
      </w:r>
      <w:r>
        <w:rPr>
          <w:sz w:val="25"/>
          <w:szCs w:val="25"/>
        </w:rPr>
        <w:t>оссийской Федерации;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/>
      </w:pPr>
      <w:r>
        <w:rPr>
          <w:sz w:val="25"/>
          <w:szCs w:val="25"/>
        </w:rPr>
        <w:tab/>
        <w:t>2)</w:t>
        <w:tab/>
        <w:t xml:space="preserve">Федеральным </w:t>
      </w:r>
      <w:r>
        <w:rPr>
          <w:rStyle w:val="Style14"/>
          <w:color w:val="111111"/>
          <w:sz w:val="25"/>
          <w:szCs w:val="25"/>
          <w:u w:val="none"/>
        </w:rPr>
        <w:t>закон</w:t>
      </w:r>
      <w:r>
        <w:rPr>
          <w:color w:val="111111"/>
          <w:sz w:val="25"/>
          <w:szCs w:val="25"/>
          <w:u w:val="none"/>
        </w:rPr>
        <w:t>ом</w:t>
      </w:r>
      <w:r>
        <w:rPr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/>
      </w:pPr>
      <w:r>
        <w:rPr>
          <w:sz w:val="25"/>
          <w:szCs w:val="25"/>
        </w:rPr>
        <w:tab/>
        <w:t>3)</w:t>
        <w:tab/>
        <w:t xml:space="preserve">Федеральным </w:t>
      </w:r>
      <w:hyperlink r:id="rId2">
        <w:r>
          <w:rPr>
            <w:rStyle w:val="Style14"/>
            <w:color w:val="111111"/>
            <w:sz w:val="25"/>
            <w:szCs w:val="25"/>
            <w:u w:val="none"/>
          </w:rPr>
          <w:t>закон</w:t>
        </w:r>
      </w:hyperlink>
      <w:r>
        <w:rPr>
          <w:color w:val="111111"/>
          <w:sz w:val="25"/>
          <w:szCs w:val="25"/>
          <w:u w:val="none"/>
        </w:rPr>
        <w:t>ом</w:t>
      </w:r>
      <w:r>
        <w:rPr>
          <w:sz w:val="25"/>
          <w:szCs w:val="25"/>
        </w:rPr>
        <w:t xml:space="preserve"> от 27.07.2010 № 210-ФЗ «Об организации предоставления государственных и муниципальных услуг»;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/>
      </w:pPr>
      <w:r>
        <w:rPr>
          <w:sz w:val="25"/>
          <w:szCs w:val="25"/>
        </w:rPr>
        <w:tab/>
        <w:t>4)</w:t>
        <w:tab/>
        <w:t xml:space="preserve">Федеральным </w:t>
      </w:r>
      <w:hyperlink r:id="rId3">
        <w:r>
          <w:rPr>
            <w:rStyle w:val="Style14"/>
            <w:color w:val="111111"/>
            <w:sz w:val="25"/>
            <w:szCs w:val="25"/>
            <w:u w:val="none"/>
          </w:rPr>
          <w:t>закон</w:t>
        </w:r>
      </w:hyperlink>
      <w:r>
        <w:rPr>
          <w:color w:val="111111"/>
          <w:sz w:val="25"/>
          <w:szCs w:val="25"/>
          <w:u w:val="none"/>
        </w:rPr>
        <w:t>ом</w:t>
      </w:r>
      <w:r>
        <w:rPr>
          <w:sz w:val="25"/>
          <w:szCs w:val="25"/>
        </w:rPr>
        <w:t xml:space="preserve">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/>
      </w:pPr>
      <w:r>
        <w:rPr>
          <w:sz w:val="25"/>
          <w:szCs w:val="25"/>
        </w:rPr>
        <w:tab/>
        <w:t>5)</w:t>
        <w:tab/>
      </w:r>
      <w:r>
        <w:rPr>
          <w:rStyle w:val="Style14"/>
          <w:color w:val="111111"/>
          <w:sz w:val="25"/>
          <w:szCs w:val="25"/>
          <w:u w:val="none"/>
        </w:rPr>
        <w:t>постановление</w:t>
      </w:r>
      <w:r>
        <w:rPr>
          <w:color w:val="111111"/>
          <w:sz w:val="25"/>
          <w:szCs w:val="25"/>
          <w:u w:val="none"/>
        </w:rPr>
        <w:t>м</w:t>
      </w:r>
      <w:r>
        <w:rPr>
          <w:sz w:val="25"/>
          <w:szCs w:val="25"/>
        </w:rPr>
        <w:t xml:space="preserve"> Правительства Российской Федерации от 16.05.2011 </w:t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6)</w:t>
        <w:tab/>
        <w:t>решением Челябинской городской Думы от 19.12.2017 № 36/30 «Об утверждении Правил охраны и содержания зеленых насаждений в городе Челябинске»;</w:t>
      </w:r>
    </w:p>
    <w:p>
      <w:pPr>
        <w:pStyle w:val="Normal"/>
        <w:tabs>
          <w:tab w:val="left" w:pos="709" w:leader="none"/>
          <w:tab w:val="left" w:pos="1134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7) решением Челябинской городской Думы от 22 декабря 2015 г. N 16/32 «Об утверждении Правил благоустройства территории города Челябинска»;</w:t>
      </w:r>
    </w:p>
    <w:p>
      <w:pPr>
        <w:pStyle w:val="Normal"/>
        <w:tabs>
          <w:tab w:val="left" w:pos="1134" w:leader="none"/>
        </w:tabs>
        <w:ind w:left="0" w:right="0" w:firstLine="720"/>
        <w:jc w:val="both"/>
        <w:rPr/>
      </w:pPr>
      <w:r>
        <w:rPr>
          <w:sz w:val="25"/>
          <w:szCs w:val="25"/>
        </w:rPr>
        <w:t>8)</w:t>
        <w:tab/>
      </w:r>
      <w:hyperlink r:id="rId4">
        <w:r>
          <w:rPr>
            <w:rStyle w:val="Style14"/>
            <w:color w:val="111111"/>
            <w:sz w:val="25"/>
            <w:szCs w:val="25"/>
            <w:u w:val="none"/>
          </w:rPr>
          <w:t>постановление</w:t>
        </w:r>
      </w:hyperlink>
      <w:r>
        <w:rPr>
          <w:color w:val="111111"/>
          <w:sz w:val="25"/>
          <w:szCs w:val="25"/>
          <w:u w:val="none"/>
        </w:rPr>
        <w:t xml:space="preserve">м </w:t>
      </w:r>
      <w:r>
        <w:rPr>
          <w:sz w:val="25"/>
          <w:szCs w:val="25"/>
        </w:rPr>
        <w:t xml:space="preserve">Администрации города Челябинска от 18.04.2011 </w:t>
        <w:br/>
        <w:t>№ 80-п «Об утверждении Порядка разработки и утверждения административных регламентов предоставления муниципальных услуг»;</w:t>
      </w:r>
    </w:p>
    <w:p>
      <w:pPr>
        <w:pStyle w:val="Normal"/>
        <w:tabs>
          <w:tab w:val="left" w:pos="1134" w:leader="none"/>
        </w:tabs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9) </w:t>
        <w:tab/>
        <w:t xml:space="preserve">распоряжением Администрации города Челябинска от 28.07.2015 № 8199 </w:t>
        <w:br/>
        <w:t>«Об утверждении перечня муниципальных и государственных услуг, предоставляемых Администрацией города Челябинска».</w:t>
      </w:r>
    </w:p>
    <w:p>
      <w:pPr>
        <w:pStyle w:val="Normal"/>
        <w:tabs>
          <w:tab w:val="left" w:pos="709" w:leader="none"/>
          <w:tab w:val="left" w:pos="1134" w:leader="none"/>
        </w:tabs>
        <w:ind w:left="0" w:righ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Муниципальную услугу предоставляет Администрация города Челябинска. Исполнителем муниципальной услуги является Управление экологии и природопользования Администрации города Челябинска </w:t>
      </w:r>
    </w:p>
    <w:p>
      <w:pPr>
        <w:pStyle w:val="Normal"/>
        <w:tabs>
          <w:tab w:val="left" w:pos="709" w:leader="none"/>
          <w:tab w:val="left" w:pos="1134" w:leader="none"/>
        </w:tabs>
        <w:ind w:left="0" w:right="0" w:firstLine="851"/>
        <w:jc w:val="both"/>
        <w:rPr/>
      </w:pPr>
      <w:r>
        <w:rPr>
          <w:sz w:val="25"/>
          <w:szCs w:val="25"/>
        </w:rPr>
        <w:t xml:space="preserve">Реализация административного регламента по предоставлению муниципальной услуги «Выдача </w:t>
      </w:r>
      <w:bookmarkStart w:id="0" w:name="_Hlk496258444"/>
      <w:r>
        <w:rPr>
          <w:sz w:val="25"/>
          <w:szCs w:val="25"/>
        </w:rPr>
        <w:t xml:space="preserve">разрешения на </w:t>
      </w:r>
      <w:r>
        <w:rPr>
          <w:color w:val="000000"/>
          <w:sz w:val="25"/>
          <w:szCs w:val="25"/>
        </w:rPr>
        <w:t xml:space="preserve">омолаживающую обрезку </w:t>
      </w:r>
      <w:bookmarkStart w:id="1" w:name="_GoBack"/>
      <w:bookmarkEnd w:id="1"/>
      <w:r>
        <w:rPr>
          <w:sz w:val="25"/>
          <w:szCs w:val="25"/>
        </w:rPr>
        <w:t>зеленых насаждений</w:t>
      </w:r>
      <w:bookmarkEnd w:id="0"/>
      <w:r>
        <w:rPr>
          <w:sz w:val="25"/>
          <w:szCs w:val="25"/>
        </w:rPr>
        <w:t>» не повлечет увеличения расходов бюджета города Челябинска.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left" w:pos="851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Начальник Управления экологии и 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5"/>
          <w:szCs w:val="25"/>
        </w:rPr>
        <w:t>природопользования</w:t>
        <w:tab/>
        <w:tab/>
        <w:tab/>
        <w:tab/>
        <w:tab/>
        <w:tab/>
        <w:tab/>
        <w:tab/>
        <w:t>Е. В. Крехтунов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sz w:val="24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sz w:val="24"/>
    </w:rPr>
  </w:style>
  <w:style w:type="character" w:styleId="Applestylespan">
    <w:name w:val="apple-style-span"/>
    <w:basedOn w:val="DefaultParagraph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ind w:left="0" w:right="850" w:hanging="0"/>
      <w:jc w:val="both"/>
    </w:pPr>
    <w:rPr>
      <w:sz w:val="24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odyText2">
    <w:name w:val="Body Text 2"/>
    <w:basedOn w:val="Normal"/>
    <w:qFormat/>
    <w:pPr>
      <w:ind w:left="0" w:right="425" w:hanging="0"/>
      <w:jc w:val="both"/>
    </w:pPr>
    <w:rPr>
      <w:sz w:val="24"/>
    </w:rPr>
  </w:style>
  <w:style w:type="paragraph" w:styleId="ConsPlusNonformat">
    <w:name w:val="ConsPlusNonformat"/>
    <w:qFormat/>
    <w:pPr>
      <w:widowControl w:val="fals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2">
    <w:name w:val="2"/>
    <w:basedOn w:val="Normal"/>
    <w:qFormat/>
    <w:pPr>
      <w:spacing w:before="120" w:after="12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overflowPunct w:val="false"/>
      <w:bidi w:val="0"/>
      <w:jc w:val="left"/>
    </w:pPr>
    <w:rPr>
      <w:rFonts w:ascii="Times New Roman" w:hAnsi="Times New Roman" w:eastAsia="Calibri" w:cs="Times New Roman"/>
      <w:color w:val="00000A"/>
      <w:sz w:val="26"/>
      <w:szCs w:val="26"/>
      <w:lang w:val="ru-RU" w:eastAsia="en-US" w:bidi="ar-SA"/>
    </w:rPr>
  </w:style>
  <w:style w:type="paragraph" w:styleId="ConsPlusTitle">
    <w:name w:val="ConsPlusTitle"/>
    <w:qFormat/>
    <w:pPr>
      <w:widowControl w:val="false"/>
      <w:overflowPunct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824581BE863708AC15A005779D41FFBFFF5E30D8D9D92078C8ACDF8AEFF77F903CECDD745A4704HAr2D" TargetMode="External"/><Relationship Id="rId3" Type="http://schemas.openxmlformats.org/officeDocument/2006/relationships/hyperlink" Target="consultantplus://offline/ref=E8824581BE863708AC15A005779D41FFBFFA5831DFD4D92078C8ACDF8AHErFD" TargetMode="External"/><Relationship Id="rId4" Type="http://schemas.openxmlformats.org/officeDocument/2006/relationships/hyperlink" Target="consultantplus://offline/ref=E8824581BE863708AC15BE0861F11EF4B7F2053EDEDBD4742597F782DDE6FD28D773B59F3057460DA6A0C6H8rD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LibreOffice/5.3.7.2.0$Linux_X86_64 LibreOffice_project/30m0$Build-2</Application>
  <Pages>1</Pages>
  <Words>306</Words>
  <Characters>2468</Characters>
  <CharactersWithSpaces>2779</CharactersWithSpaces>
  <Paragraphs>16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2018-01-17T11:57:00Z</dcterms:created>
  <dc:creator>Alex</dc:creator>
  <dc:description/>
  <dc:language>ru-RU</dc:language>
  <cp:lastModifiedBy/>
  <cp:lastPrinted>2018-06-18T08:31:00Z</cp:lastPrinted>
  <dcterms:modified xsi:type="dcterms:W3CDTF">2018-06-22T13:56:25Z</dcterms:modified>
  <cp:revision>29</cp:revision>
  <dc:subject/>
  <dc:title>Генеральному директору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Elcom Ltd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