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47" w:rsidRDefault="00B72F47" w:rsidP="00B72F47">
      <w:pPr>
        <w:rPr>
          <w:lang w:val="en-US"/>
        </w:rPr>
      </w:pPr>
      <w:bookmarkStart w:id="0" w:name="_GoBack"/>
      <w:bookmarkEnd w:id="0"/>
    </w:p>
    <w:p w:rsidR="00B72F47" w:rsidRDefault="00B72F47" w:rsidP="00B72F47">
      <w:pPr>
        <w:rPr>
          <w:lang w:val="en-US"/>
        </w:rPr>
      </w:pPr>
    </w:p>
    <w:p w:rsidR="00B72F47" w:rsidRDefault="00B72F47" w:rsidP="00B72F47">
      <w:pPr>
        <w:rPr>
          <w:lang w:val="en-US"/>
        </w:rPr>
      </w:pPr>
    </w:p>
    <w:p w:rsidR="00B72F47" w:rsidRDefault="00B72F47" w:rsidP="00B72F47">
      <w:pPr>
        <w:rPr>
          <w:lang w:val="en-US"/>
        </w:rPr>
      </w:pPr>
    </w:p>
    <w:p w:rsidR="00B72F47" w:rsidRDefault="00B72F47" w:rsidP="00B72F47">
      <w:pPr>
        <w:rPr>
          <w:lang w:val="en-US"/>
        </w:rPr>
      </w:pPr>
    </w:p>
    <w:p w:rsidR="00B72F47" w:rsidRDefault="00B72F47" w:rsidP="00B72F47">
      <w:pPr>
        <w:rPr>
          <w:lang w:val="en-US"/>
        </w:rPr>
      </w:pPr>
    </w:p>
    <w:p w:rsidR="00B72F47" w:rsidRDefault="00B72F47" w:rsidP="00B72F47">
      <w:pPr>
        <w:rPr>
          <w:lang w:val="en-US"/>
        </w:rPr>
      </w:pPr>
    </w:p>
    <w:p w:rsidR="00B72F47" w:rsidRDefault="00B72F47" w:rsidP="00B72F47">
      <w:pPr>
        <w:rPr>
          <w:lang w:val="en-US"/>
        </w:rPr>
      </w:pPr>
    </w:p>
    <w:p w:rsidR="00B72F47" w:rsidRDefault="00B72F47" w:rsidP="00B72F47">
      <w:pPr>
        <w:rPr>
          <w:lang w:val="en-US"/>
        </w:rPr>
      </w:pPr>
    </w:p>
    <w:p w:rsidR="00B72F47" w:rsidRPr="00542938" w:rsidRDefault="00BD5809" w:rsidP="004749EB">
      <w:pPr>
        <w:jc w:val="right"/>
        <w:rPr>
          <w:b/>
          <w:i/>
        </w:rPr>
      </w:pPr>
      <w:r w:rsidRPr="004749EB">
        <w:rPr>
          <w:b/>
          <w:i/>
        </w:rPr>
        <w:t>ПРОЕКТ</w:t>
      </w:r>
    </w:p>
    <w:p w:rsidR="00B72F47" w:rsidRDefault="00B72F47" w:rsidP="00B72F47"/>
    <w:p w:rsidR="00BD5809" w:rsidRDefault="00BD5809" w:rsidP="00B72F47">
      <w:pPr>
        <w:rPr>
          <w:sz w:val="22"/>
          <w:szCs w:val="28"/>
        </w:rPr>
      </w:pPr>
    </w:p>
    <w:p w:rsidR="0037210C" w:rsidRPr="00E639F1" w:rsidRDefault="005360FA" w:rsidP="00694D0A">
      <w:pPr>
        <w:ind w:left="113" w:right="5527"/>
        <w:jc w:val="both"/>
        <w:rPr>
          <w:sz w:val="26"/>
          <w:szCs w:val="26"/>
        </w:rPr>
      </w:pPr>
      <w:r w:rsidRPr="00E639F1">
        <w:rPr>
          <w:sz w:val="26"/>
          <w:szCs w:val="26"/>
        </w:rPr>
        <w:t>О внесении изменени</w:t>
      </w:r>
      <w:r w:rsidR="00271C83">
        <w:rPr>
          <w:sz w:val="26"/>
          <w:szCs w:val="26"/>
        </w:rPr>
        <w:t>й</w:t>
      </w:r>
    </w:p>
    <w:p w:rsidR="0037210C" w:rsidRPr="00E639F1" w:rsidRDefault="0037210C" w:rsidP="00694D0A">
      <w:pPr>
        <w:ind w:left="113" w:right="5527"/>
        <w:jc w:val="both"/>
        <w:rPr>
          <w:sz w:val="26"/>
          <w:szCs w:val="26"/>
        </w:rPr>
      </w:pPr>
      <w:r w:rsidRPr="00E639F1">
        <w:rPr>
          <w:sz w:val="26"/>
          <w:szCs w:val="26"/>
        </w:rPr>
        <w:t>в постановление Администрации</w:t>
      </w:r>
    </w:p>
    <w:p w:rsidR="0037210C" w:rsidRPr="00E639F1" w:rsidRDefault="0037210C" w:rsidP="00694D0A">
      <w:pPr>
        <w:ind w:left="113" w:right="5527"/>
        <w:jc w:val="both"/>
        <w:rPr>
          <w:sz w:val="26"/>
          <w:szCs w:val="26"/>
        </w:rPr>
      </w:pPr>
      <w:r w:rsidRPr="00E639F1">
        <w:rPr>
          <w:sz w:val="26"/>
          <w:szCs w:val="26"/>
        </w:rPr>
        <w:t>города Челябинска</w:t>
      </w:r>
    </w:p>
    <w:p w:rsidR="0037210C" w:rsidRPr="00E639F1" w:rsidRDefault="0037210C" w:rsidP="00694D0A">
      <w:pPr>
        <w:ind w:left="113" w:right="5527"/>
        <w:jc w:val="both"/>
        <w:rPr>
          <w:sz w:val="26"/>
          <w:szCs w:val="26"/>
        </w:rPr>
      </w:pPr>
      <w:r w:rsidRPr="00E639F1">
        <w:rPr>
          <w:sz w:val="26"/>
          <w:szCs w:val="26"/>
        </w:rPr>
        <w:t xml:space="preserve">от </w:t>
      </w:r>
      <w:r w:rsidR="004077C0" w:rsidRPr="00F70114">
        <w:rPr>
          <w:sz w:val="26"/>
          <w:szCs w:val="26"/>
        </w:rPr>
        <w:t>09</w:t>
      </w:r>
      <w:r w:rsidRPr="00E639F1">
        <w:rPr>
          <w:sz w:val="26"/>
          <w:szCs w:val="26"/>
        </w:rPr>
        <w:t>.0</w:t>
      </w:r>
      <w:r w:rsidR="004077C0" w:rsidRPr="00F70114">
        <w:rPr>
          <w:sz w:val="26"/>
          <w:szCs w:val="26"/>
        </w:rPr>
        <w:t>9</w:t>
      </w:r>
      <w:r w:rsidRPr="00E639F1">
        <w:rPr>
          <w:sz w:val="26"/>
          <w:szCs w:val="26"/>
        </w:rPr>
        <w:t>.201</w:t>
      </w:r>
      <w:r w:rsidR="004077C0" w:rsidRPr="00F70114">
        <w:rPr>
          <w:sz w:val="26"/>
          <w:szCs w:val="26"/>
        </w:rPr>
        <w:t>6</w:t>
      </w:r>
      <w:r w:rsidRPr="00E639F1">
        <w:rPr>
          <w:sz w:val="26"/>
          <w:szCs w:val="26"/>
        </w:rPr>
        <w:t xml:space="preserve"> № 3</w:t>
      </w:r>
      <w:r w:rsidR="004077C0" w:rsidRPr="00F70114">
        <w:rPr>
          <w:sz w:val="26"/>
          <w:szCs w:val="26"/>
        </w:rPr>
        <w:t>95</w:t>
      </w:r>
      <w:r w:rsidRPr="00E639F1">
        <w:rPr>
          <w:sz w:val="26"/>
          <w:szCs w:val="26"/>
        </w:rPr>
        <w:t>-п</w:t>
      </w:r>
    </w:p>
    <w:p w:rsidR="004A22AE" w:rsidRDefault="004A22AE" w:rsidP="00B72F47">
      <w:pPr>
        <w:rPr>
          <w:sz w:val="6"/>
          <w:szCs w:val="6"/>
        </w:rPr>
      </w:pPr>
    </w:p>
    <w:p w:rsidR="004A22AE" w:rsidRDefault="004A22AE" w:rsidP="00B72F47">
      <w:pPr>
        <w:rPr>
          <w:sz w:val="6"/>
          <w:szCs w:val="6"/>
        </w:rPr>
      </w:pPr>
    </w:p>
    <w:p w:rsidR="004A22AE" w:rsidRDefault="004A22AE" w:rsidP="00B72F47">
      <w:pPr>
        <w:rPr>
          <w:sz w:val="6"/>
          <w:szCs w:val="6"/>
        </w:rPr>
      </w:pPr>
    </w:p>
    <w:p w:rsidR="004A22AE" w:rsidRDefault="004A22AE" w:rsidP="00B72F47">
      <w:pPr>
        <w:rPr>
          <w:sz w:val="12"/>
          <w:szCs w:val="12"/>
        </w:rPr>
      </w:pPr>
    </w:p>
    <w:p w:rsidR="004A22AE" w:rsidRPr="004A22AE" w:rsidRDefault="004A22AE" w:rsidP="00B72F47">
      <w:pPr>
        <w:rPr>
          <w:sz w:val="12"/>
          <w:szCs w:val="12"/>
        </w:rPr>
      </w:pPr>
    </w:p>
    <w:p w:rsidR="00B72F47" w:rsidRPr="00E639F1" w:rsidRDefault="00B72F47" w:rsidP="00B72F47">
      <w:pPr>
        <w:pStyle w:val="ConsPlusNormal"/>
        <w:ind w:firstLine="709"/>
        <w:jc w:val="both"/>
      </w:pPr>
      <w:r w:rsidRPr="00E639F1">
        <w:t xml:space="preserve">В соответствии </w:t>
      </w:r>
      <w:r w:rsidR="00657449" w:rsidRPr="00E639F1">
        <w:t xml:space="preserve">с </w:t>
      </w:r>
      <w:r w:rsidRPr="00E639F1">
        <w:t>Земельным кодексом Российской Федерации, федеральными законам от 06.10.2003 № 131-ФЗ «Об общих принципах организации местного самоуправления в Российской Федерации», от 28.12.2009 № 381</w:t>
      </w:r>
      <w:r w:rsidR="004D65DD" w:rsidRPr="00E639F1">
        <w:t>-</w:t>
      </w:r>
      <w:r w:rsidRPr="00E639F1">
        <w:t>ФЗ «Об основах государственного регулирования торговой деятельности в Российской Федерации», Законом Челябинской области от 23.09.2010 № 638-ЗО «О полномочиях органов государственной власти Челябинской области в сфере государственного регулирования торговой деятельности в Челябинской области», Уставом города Челябинска</w:t>
      </w:r>
      <w:r w:rsidRPr="00012486">
        <w:t xml:space="preserve">, решением Челябинской городской Думы от </w:t>
      </w:r>
      <w:r w:rsidR="00357317" w:rsidRPr="00357317">
        <w:t>10.04.2018 № 39/17</w:t>
      </w:r>
      <w:r w:rsidR="00250E9A">
        <w:br/>
      </w:r>
      <w:r w:rsidRPr="00012486">
        <w:t xml:space="preserve">«Об утверждении Порядка оформления документов для размещения нестационарных </w:t>
      </w:r>
      <w:r w:rsidR="00500A44">
        <w:t xml:space="preserve">торговых </w:t>
      </w:r>
      <w:r w:rsidRPr="00012486">
        <w:t>объектов на территории города Челябинска»</w:t>
      </w:r>
    </w:p>
    <w:p w:rsidR="00B72F47" w:rsidRPr="007A3FF8" w:rsidRDefault="00B72F47" w:rsidP="00B72F47">
      <w:pPr>
        <w:pStyle w:val="ConsPlusNormal"/>
        <w:ind w:firstLine="709"/>
        <w:jc w:val="both"/>
        <w:rPr>
          <w:b/>
          <w:sz w:val="20"/>
          <w:szCs w:val="20"/>
        </w:rPr>
      </w:pPr>
    </w:p>
    <w:p w:rsidR="00B72F47" w:rsidRDefault="00B72F47" w:rsidP="00B72F47">
      <w:pPr>
        <w:pStyle w:val="ConsPlusNormal"/>
        <w:jc w:val="center"/>
        <w:outlineLvl w:val="0"/>
        <w:rPr>
          <w:sz w:val="28"/>
          <w:szCs w:val="28"/>
        </w:rPr>
      </w:pPr>
      <w:r>
        <w:rPr>
          <w:sz w:val="28"/>
          <w:szCs w:val="28"/>
        </w:rPr>
        <w:t>ПОСТАНОВЛЯЮ:</w:t>
      </w:r>
    </w:p>
    <w:p w:rsidR="00B72F47" w:rsidRPr="007A3FF8" w:rsidRDefault="00B72F47" w:rsidP="00B72F47">
      <w:pPr>
        <w:pStyle w:val="ConsPlusNormal"/>
        <w:jc w:val="center"/>
        <w:outlineLvl w:val="0"/>
        <w:rPr>
          <w:sz w:val="20"/>
          <w:szCs w:val="20"/>
        </w:rPr>
      </w:pPr>
    </w:p>
    <w:p w:rsidR="00C037B2" w:rsidRPr="00E639F1" w:rsidRDefault="00B72F47" w:rsidP="00E639F1">
      <w:pPr>
        <w:pStyle w:val="ConsPlusNormal"/>
        <w:ind w:firstLine="709"/>
        <w:jc w:val="both"/>
      </w:pPr>
      <w:r w:rsidRPr="00E639F1">
        <w:t xml:space="preserve">1. </w:t>
      </w:r>
      <w:r w:rsidR="005360FA" w:rsidRPr="00E639F1">
        <w:t xml:space="preserve">Внести в </w:t>
      </w:r>
      <w:r w:rsidR="00E639F1" w:rsidRPr="00E639F1">
        <w:t xml:space="preserve">приложение </w:t>
      </w:r>
      <w:r w:rsidR="00423963">
        <w:t xml:space="preserve">к </w:t>
      </w:r>
      <w:r w:rsidR="00E639F1" w:rsidRPr="00E639F1">
        <w:t>постановлени</w:t>
      </w:r>
      <w:r w:rsidR="00423963">
        <w:t>ю</w:t>
      </w:r>
      <w:r w:rsidR="005360FA" w:rsidRPr="00E639F1">
        <w:t xml:space="preserve"> Администрации города Челябинска</w:t>
      </w:r>
      <w:r w:rsidR="00250E9A">
        <w:br/>
      </w:r>
      <w:r w:rsidR="005360FA" w:rsidRPr="00E639F1">
        <w:t xml:space="preserve">от </w:t>
      </w:r>
      <w:r w:rsidR="004077C0" w:rsidRPr="004077C0">
        <w:t>09</w:t>
      </w:r>
      <w:r w:rsidR="005360FA" w:rsidRPr="00E639F1">
        <w:t>.0</w:t>
      </w:r>
      <w:r w:rsidR="004077C0" w:rsidRPr="004077C0">
        <w:t>9</w:t>
      </w:r>
      <w:r w:rsidR="005360FA" w:rsidRPr="00E639F1">
        <w:t>.201</w:t>
      </w:r>
      <w:r w:rsidR="004077C0" w:rsidRPr="004077C0">
        <w:t>6</w:t>
      </w:r>
      <w:r w:rsidR="005360FA" w:rsidRPr="00E639F1">
        <w:t xml:space="preserve"> № 3</w:t>
      </w:r>
      <w:r w:rsidR="004077C0" w:rsidRPr="004077C0">
        <w:t>95</w:t>
      </w:r>
      <w:r w:rsidR="005360FA" w:rsidRPr="00E639F1">
        <w:t>-п «</w:t>
      </w:r>
      <w:r w:rsidR="00C037B2" w:rsidRPr="00E639F1">
        <w:t>О</w:t>
      </w:r>
      <w:r w:rsidR="00BD5809">
        <w:t>б утверждении Положения о порядке размещения нестационарных торговых объектов не территории города Челябинска</w:t>
      </w:r>
      <w:r w:rsidR="00250E9A">
        <w:br/>
      </w:r>
      <w:r w:rsidR="00BD5809">
        <w:t>без предоставления земельного участка</w:t>
      </w:r>
      <w:r w:rsidR="005360FA" w:rsidRPr="00E639F1">
        <w:t>»</w:t>
      </w:r>
      <w:r w:rsidR="004A22AE" w:rsidRPr="00E639F1">
        <w:t xml:space="preserve"> </w:t>
      </w:r>
      <w:r w:rsidR="00C037B2" w:rsidRPr="00E639F1">
        <w:t>следующие изменения:</w:t>
      </w:r>
    </w:p>
    <w:p w:rsidR="006B7842" w:rsidRDefault="006B7842" w:rsidP="00C037B2">
      <w:pPr>
        <w:pStyle w:val="ConsPlusDocList"/>
        <w:tabs>
          <w:tab w:val="left" w:pos="825"/>
        </w:tabs>
        <w:spacing w:line="278" w:lineRule="exact"/>
        <w:ind w:firstLine="709"/>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1) пункт 1 изложить в следующей редакции:</w:t>
      </w:r>
    </w:p>
    <w:p w:rsidR="006B7842" w:rsidRPr="006B7842" w:rsidRDefault="006B7842" w:rsidP="006B7842">
      <w:pPr>
        <w:ind w:firstLine="709"/>
        <w:jc w:val="both"/>
        <w:rPr>
          <w:sz w:val="26"/>
          <w:szCs w:val="26"/>
        </w:rPr>
      </w:pPr>
      <w:r>
        <w:rPr>
          <w:lang w:eastAsia="en-US" w:bidi="en-US"/>
        </w:rPr>
        <w:t>«</w:t>
      </w:r>
      <w:r w:rsidRPr="006B7842">
        <w:rPr>
          <w:sz w:val="26"/>
          <w:szCs w:val="26"/>
        </w:rPr>
        <w:t>Положение о порядке размещения нестационарных торговых объектов</w:t>
      </w:r>
      <w:r w:rsidR="00250E9A">
        <w:rPr>
          <w:sz w:val="26"/>
          <w:szCs w:val="26"/>
        </w:rPr>
        <w:br/>
      </w:r>
      <w:r w:rsidRPr="006B7842">
        <w:rPr>
          <w:sz w:val="26"/>
          <w:szCs w:val="26"/>
        </w:rPr>
        <w:t xml:space="preserve">на территории города Челябинска без предоставления земельного участка (далее - Положение) разработано в соответствии с </w:t>
      </w:r>
      <w:hyperlink r:id="rId9" w:history="1">
        <w:r w:rsidRPr="006B7842">
          <w:rPr>
            <w:sz w:val="26"/>
            <w:szCs w:val="26"/>
          </w:rPr>
          <w:t>Земельным кодексом</w:t>
        </w:r>
      </w:hyperlink>
      <w:r w:rsidRPr="006B7842">
        <w:rPr>
          <w:sz w:val="26"/>
          <w:szCs w:val="26"/>
        </w:rPr>
        <w:t xml:space="preserve"> Российской Федерации, федеральными законами </w:t>
      </w:r>
      <w:hyperlink r:id="rId10" w:history="1">
        <w:r w:rsidR="00357317">
          <w:rPr>
            <w:sz w:val="26"/>
            <w:szCs w:val="26"/>
          </w:rPr>
          <w:t>от 06.10.2003 №</w:t>
        </w:r>
        <w:r w:rsidRPr="006B7842">
          <w:rPr>
            <w:sz w:val="26"/>
            <w:szCs w:val="26"/>
          </w:rPr>
          <w:t> 131-ФЗ</w:t>
        </w:r>
      </w:hyperlink>
      <w:r w:rsidR="00500A44">
        <w:rPr>
          <w:sz w:val="26"/>
          <w:szCs w:val="26"/>
        </w:rPr>
        <w:t xml:space="preserve"> «</w:t>
      </w:r>
      <w:r w:rsidRPr="006B7842">
        <w:rPr>
          <w:sz w:val="26"/>
          <w:szCs w:val="26"/>
        </w:rPr>
        <w:t>Об общих принципах организации местного самоуп</w:t>
      </w:r>
      <w:r w:rsidR="00500A44">
        <w:rPr>
          <w:sz w:val="26"/>
          <w:szCs w:val="26"/>
        </w:rPr>
        <w:t>равления в Российской Федерации»</w:t>
      </w:r>
      <w:r w:rsidRPr="006B7842">
        <w:rPr>
          <w:sz w:val="26"/>
          <w:szCs w:val="26"/>
        </w:rPr>
        <w:t>,</w:t>
      </w:r>
      <w:r w:rsidR="00250E9A">
        <w:rPr>
          <w:sz w:val="26"/>
          <w:szCs w:val="26"/>
        </w:rPr>
        <w:t xml:space="preserve"> </w:t>
      </w:r>
      <w:hyperlink r:id="rId11" w:history="1">
        <w:r w:rsidR="00357317">
          <w:rPr>
            <w:sz w:val="26"/>
            <w:szCs w:val="26"/>
          </w:rPr>
          <w:t xml:space="preserve">от 28.12.2009 </w:t>
        </w:r>
        <w:r w:rsidR="00250E9A">
          <w:rPr>
            <w:sz w:val="26"/>
            <w:szCs w:val="26"/>
          </w:rPr>
          <w:br/>
        </w:r>
        <w:r w:rsidR="00357317">
          <w:rPr>
            <w:sz w:val="26"/>
            <w:szCs w:val="26"/>
          </w:rPr>
          <w:t xml:space="preserve">№ </w:t>
        </w:r>
        <w:r w:rsidRPr="006B7842">
          <w:rPr>
            <w:sz w:val="26"/>
            <w:szCs w:val="26"/>
          </w:rPr>
          <w:t>381-ФЗ</w:t>
        </w:r>
      </w:hyperlink>
      <w:r w:rsidR="00500A44">
        <w:rPr>
          <w:sz w:val="26"/>
          <w:szCs w:val="26"/>
        </w:rPr>
        <w:t xml:space="preserve"> «</w:t>
      </w:r>
      <w:r w:rsidRPr="006B7842">
        <w:rPr>
          <w:sz w:val="26"/>
          <w:szCs w:val="26"/>
        </w:rPr>
        <w:t>Об основах государственного регулирования торговой деят</w:t>
      </w:r>
      <w:r w:rsidR="00500A44">
        <w:rPr>
          <w:sz w:val="26"/>
          <w:szCs w:val="26"/>
        </w:rPr>
        <w:t>ельности в Российской Федерации»</w:t>
      </w:r>
      <w:r w:rsidRPr="006B7842">
        <w:rPr>
          <w:sz w:val="26"/>
          <w:szCs w:val="26"/>
        </w:rPr>
        <w:t xml:space="preserve">, </w:t>
      </w:r>
      <w:hyperlink r:id="rId12" w:history="1">
        <w:r w:rsidRPr="006B7842">
          <w:rPr>
            <w:sz w:val="26"/>
            <w:szCs w:val="26"/>
          </w:rPr>
          <w:t>Законом</w:t>
        </w:r>
      </w:hyperlink>
      <w:r w:rsidRPr="006B7842">
        <w:rPr>
          <w:sz w:val="26"/>
          <w:szCs w:val="26"/>
        </w:rPr>
        <w:t xml:space="preserve"> Челябинской области</w:t>
      </w:r>
      <w:r w:rsidR="00357317">
        <w:rPr>
          <w:sz w:val="26"/>
          <w:szCs w:val="26"/>
        </w:rPr>
        <w:t xml:space="preserve"> от 23.09.2010 №</w:t>
      </w:r>
      <w:r w:rsidR="00500A44">
        <w:rPr>
          <w:sz w:val="26"/>
          <w:szCs w:val="26"/>
        </w:rPr>
        <w:t> 638-ЗО</w:t>
      </w:r>
      <w:r w:rsidR="00250E9A">
        <w:rPr>
          <w:sz w:val="26"/>
          <w:szCs w:val="26"/>
        </w:rPr>
        <w:br/>
      </w:r>
      <w:r w:rsidR="00500A44">
        <w:rPr>
          <w:sz w:val="26"/>
          <w:szCs w:val="26"/>
        </w:rPr>
        <w:t>«</w:t>
      </w:r>
      <w:r w:rsidRPr="006B7842">
        <w:rPr>
          <w:sz w:val="26"/>
          <w:szCs w:val="26"/>
        </w:rPr>
        <w:t>О полномочиях органов государственной власти Челябинской области в сфере государственного регулирования торговой дея</w:t>
      </w:r>
      <w:r w:rsidR="00500A44">
        <w:rPr>
          <w:sz w:val="26"/>
          <w:szCs w:val="26"/>
        </w:rPr>
        <w:t>тельности в Челябинской области»</w:t>
      </w:r>
      <w:r w:rsidRPr="006B7842">
        <w:rPr>
          <w:sz w:val="26"/>
          <w:szCs w:val="26"/>
        </w:rPr>
        <w:t xml:space="preserve">, </w:t>
      </w:r>
      <w:hyperlink r:id="rId13" w:history="1">
        <w:r w:rsidRPr="006B7842">
          <w:rPr>
            <w:sz w:val="26"/>
            <w:szCs w:val="26"/>
          </w:rPr>
          <w:t>Уставом</w:t>
        </w:r>
      </w:hyperlink>
      <w:r w:rsidRPr="006B7842">
        <w:rPr>
          <w:sz w:val="26"/>
          <w:szCs w:val="26"/>
        </w:rPr>
        <w:t xml:space="preserve"> города Челябинска, </w:t>
      </w:r>
      <w:hyperlink r:id="rId14" w:history="1">
        <w:r w:rsidRPr="006B7842">
          <w:rPr>
            <w:sz w:val="26"/>
            <w:szCs w:val="26"/>
          </w:rPr>
          <w:t>решением</w:t>
        </w:r>
      </w:hyperlink>
      <w:r w:rsidRPr="006B7842">
        <w:rPr>
          <w:sz w:val="26"/>
          <w:szCs w:val="26"/>
        </w:rPr>
        <w:t xml:space="preserve"> Челябинской городской Думы </w:t>
      </w:r>
      <w:r w:rsidR="00357317" w:rsidRPr="00357317">
        <w:rPr>
          <w:sz w:val="26"/>
          <w:szCs w:val="26"/>
        </w:rPr>
        <w:t xml:space="preserve">от 10.04.2018 </w:t>
      </w:r>
      <w:r w:rsidR="00250E9A">
        <w:rPr>
          <w:sz w:val="26"/>
          <w:szCs w:val="26"/>
        </w:rPr>
        <w:br/>
      </w:r>
      <w:r w:rsidR="00357317" w:rsidRPr="00357317">
        <w:rPr>
          <w:sz w:val="26"/>
          <w:szCs w:val="26"/>
        </w:rPr>
        <w:t>№ 39/17</w:t>
      </w:r>
      <w:r w:rsidR="00500A44">
        <w:rPr>
          <w:sz w:val="26"/>
          <w:szCs w:val="26"/>
        </w:rPr>
        <w:t xml:space="preserve"> «</w:t>
      </w:r>
      <w:r w:rsidRPr="006B7842">
        <w:rPr>
          <w:sz w:val="26"/>
          <w:szCs w:val="26"/>
        </w:rPr>
        <w:t xml:space="preserve">Об утверждении Порядка оформления документов для размещения нестационарных </w:t>
      </w:r>
      <w:r w:rsidR="00500A44">
        <w:rPr>
          <w:sz w:val="26"/>
          <w:szCs w:val="26"/>
        </w:rPr>
        <w:t xml:space="preserve">торговых </w:t>
      </w:r>
      <w:r w:rsidRPr="006B7842">
        <w:rPr>
          <w:sz w:val="26"/>
          <w:szCs w:val="26"/>
        </w:rPr>
        <w:t xml:space="preserve">объектов </w:t>
      </w:r>
      <w:r w:rsidR="00500A44">
        <w:rPr>
          <w:sz w:val="26"/>
          <w:szCs w:val="26"/>
        </w:rPr>
        <w:t>на территории города Челябинска»</w:t>
      </w:r>
      <w:r w:rsidRPr="006B7842">
        <w:rPr>
          <w:sz w:val="26"/>
          <w:szCs w:val="26"/>
        </w:rPr>
        <w:t>.</w:t>
      </w:r>
      <w:r>
        <w:rPr>
          <w:sz w:val="26"/>
          <w:szCs w:val="26"/>
        </w:rPr>
        <w:t>»</w:t>
      </w:r>
      <w:r w:rsidR="00250E9A">
        <w:rPr>
          <w:sz w:val="26"/>
          <w:szCs w:val="26"/>
        </w:rPr>
        <w:t>;</w:t>
      </w:r>
    </w:p>
    <w:p w:rsidR="006B7842" w:rsidRDefault="006B7842" w:rsidP="00C037B2">
      <w:pPr>
        <w:pStyle w:val="ConsPlusDocList"/>
        <w:tabs>
          <w:tab w:val="left" w:pos="825"/>
        </w:tabs>
        <w:spacing w:line="278" w:lineRule="exact"/>
        <w:ind w:firstLine="709"/>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2) абзац 2 пункта 2 изложить в следующей редакции:</w:t>
      </w:r>
    </w:p>
    <w:p w:rsidR="006B7842" w:rsidRPr="006B7842" w:rsidRDefault="006B7842" w:rsidP="00500A44">
      <w:pPr>
        <w:ind w:firstLine="709"/>
        <w:jc w:val="both"/>
        <w:rPr>
          <w:rFonts w:eastAsia="Arial"/>
          <w:sz w:val="26"/>
          <w:szCs w:val="26"/>
          <w:lang w:eastAsia="en-US" w:bidi="en-US"/>
        </w:rPr>
      </w:pPr>
      <w:r w:rsidRPr="006B7842">
        <w:rPr>
          <w:rFonts w:eastAsia="Arial"/>
          <w:sz w:val="26"/>
          <w:szCs w:val="26"/>
          <w:lang w:eastAsia="en-US" w:bidi="en-US"/>
        </w:rPr>
        <w:t>«Включение в Схему нестационарных торговых объектов осуществляется</w:t>
      </w:r>
      <w:r w:rsidR="00500A44">
        <w:rPr>
          <w:rFonts w:eastAsia="Arial"/>
          <w:sz w:val="26"/>
          <w:szCs w:val="26"/>
          <w:lang w:eastAsia="en-US" w:bidi="en-US"/>
        </w:rPr>
        <w:t xml:space="preserve"> </w:t>
      </w:r>
      <w:r w:rsidRPr="006B7842">
        <w:rPr>
          <w:rFonts w:eastAsia="Arial"/>
          <w:sz w:val="26"/>
          <w:szCs w:val="26"/>
          <w:lang w:eastAsia="en-US" w:bidi="en-US"/>
        </w:rPr>
        <w:t xml:space="preserve">в соответствии с </w:t>
      </w:r>
      <w:hyperlink r:id="rId15" w:history="1">
        <w:r w:rsidRPr="006B7842">
          <w:rPr>
            <w:rFonts w:eastAsia="Arial"/>
            <w:sz w:val="26"/>
            <w:szCs w:val="26"/>
            <w:lang w:eastAsia="en-US" w:bidi="en-US"/>
          </w:rPr>
          <w:t>Порядком</w:t>
        </w:r>
      </w:hyperlink>
      <w:r w:rsidRPr="006B7842">
        <w:rPr>
          <w:rFonts w:eastAsia="Arial"/>
          <w:sz w:val="26"/>
          <w:szCs w:val="26"/>
          <w:lang w:eastAsia="en-US" w:bidi="en-US"/>
        </w:rPr>
        <w:t xml:space="preserve"> оформления документов для размещения нестационарных </w:t>
      </w:r>
      <w:r w:rsidR="00500A44">
        <w:rPr>
          <w:rFonts w:eastAsia="Arial"/>
          <w:sz w:val="26"/>
          <w:szCs w:val="26"/>
          <w:lang w:eastAsia="en-US" w:bidi="en-US"/>
        </w:rPr>
        <w:lastRenderedPageBreak/>
        <w:t xml:space="preserve">торговых </w:t>
      </w:r>
      <w:r w:rsidRPr="006B7842">
        <w:rPr>
          <w:rFonts w:eastAsia="Arial"/>
          <w:sz w:val="26"/>
          <w:szCs w:val="26"/>
          <w:lang w:eastAsia="en-US" w:bidi="en-US"/>
        </w:rPr>
        <w:t xml:space="preserve">объектов на территории города Челябинска, утвержденным </w:t>
      </w:r>
      <w:hyperlink r:id="rId16" w:history="1">
        <w:r w:rsidRPr="006B7842">
          <w:rPr>
            <w:rFonts w:eastAsia="Arial"/>
            <w:sz w:val="26"/>
            <w:szCs w:val="26"/>
            <w:lang w:eastAsia="en-US" w:bidi="en-US"/>
          </w:rPr>
          <w:t>решением</w:t>
        </w:r>
      </w:hyperlink>
      <w:r w:rsidRPr="006B7842">
        <w:rPr>
          <w:rFonts w:eastAsia="Arial"/>
          <w:sz w:val="26"/>
          <w:szCs w:val="26"/>
          <w:lang w:eastAsia="en-US" w:bidi="en-US"/>
        </w:rPr>
        <w:t xml:space="preserve"> Челябинской городской Думы </w:t>
      </w:r>
      <w:r w:rsidR="00357317" w:rsidRPr="00357317">
        <w:rPr>
          <w:rFonts w:eastAsia="Arial"/>
          <w:sz w:val="26"/>
          <w:szCs w:val="26"/>
          <w:lang w:eastAsia="en-US" w:bidi="en-US"/>
        </w:rPr>
        <w:t>от 10.04.2018 № 39/17</w:t>
      </w:r>
      <w:r w:rsidRPr="00357317">
        <w:rPr>
          <w:rFonts w:eastAsia="Arial"/>
          <w:sz w:val="26"/>
          <w:szCs w:val="26"/>
          <w:lang w:eastAsia="en-US" w:bidi="en-US"/>
        </w:rPr>
        <w:t>.»</w:t>
      </w:r>
      <w:r w:rsidR="00357317">
        <w:rPr>
          <w:rFonts w:eastAsia="Arial"/>
          <w:sz w:val="26"/>
          <w:szCs w:val="26"/>
          <w:lang w:eastAsia="en-US" w:bidi="en-US"/>
        </w:rPr>
        <w:t>;</w:t>
      </w:r>
    </w:p>
    <w:p w:rsidR="00C037B2" w:rsidRPr="00E639F1" w:rsidRDefault="00AF6685" w:rsidP="00C037B2">
      <w:pPr>
        <w:pStyle w:val="ConsPlusDocList"/>
        <w:tabs>
          <w:tab w:val="left" w:pos="825"/>
        </w:tabs>
        <w:spacing w:line="278" w:lineRule="exact"/>
        <w:ind w:firstLine="709"/>
        <w:jc w:val="both"/>
        <w:rPr>
          <w:rFonts w:ascii="Times New Roman" w:hAnsi="Times New Roman" w:cs="Times New Roman"/>
          <w:color w:val="auto"/>
          <w:sz w:val="26"/>
          <w:szCs w:val="26"/>
          <w:lang w:val="ru-RU"/>
        </w:rPr>
      </w:pPr>
      <w:r>
        <w:rPr>
          <w:rFonts w:ascii="Times New Roman" w:hAnsi="Times New Roman" w:cs="Times New Roman"/>
          <w:color w:val="auto"/>
          <w:sz w:val="26"/>
          <w:szCs w:val="26"/>
          <w:lang w:val="ru-RU"/>
        </w:rPr>
        <w:t>3</w:t>
      </w:r>
      <w:r w:rsidR="00C037B2" w:rsidRPr="00E639F1">
        <w:rPr>
          <w:rFonts w:ascii="Times New Roman" w:hAnsi="Times New Roman" w:cs="Times New Roman"/>
          <w:color w:val="auto"/>
          <w:sz w:val="26"/>
          <w:szCs w:val="26"/>
          <w:lang w:val="ru-RU"/>
        </w:rPr>
        <w:t xml:space="preserve">) </w:t>
      </w:r>
      <w:r w:rsidR="000A5B0F" w:rsidRPr="00E639F1">
        <w:rPr>
          <w:rFonts w:ascii="Times New Roman" w:hAnsi="Times New Roman" w:cs="Times New Roman"/>
          <w:color w:val="auto"/>
          <w:sz w:val="26"/>
          <w:szCs w:val="26"/>
          <w:lang w:val="ru-RU"/>
        </w:rPr>
        <w:t xml:space="preserve">абзац 3 </w:t>
      </w:r>
      <w:r w:rsidR="00E639F1" w:rsidRPr="00E639F1">
        <w:rPr>
          <w:rFonts w:ascii="Times New Roman" w:hAnsi="Times New Roman" w:cs="Times New Roman"/>
          <w:color w:val="auto"/>
          <w:sz w:val="26"/>
          <w:szCs w:val="26"/>
          <w:lang w:val="ru-RU"/>
        </w:rPr>
        <w:t>пункт</w:t>
      </w:r>
      <w:r w:rsidR="000A5B0F">
        <w:rPr>
          <w:rFonts w:ascii="Times New Roman" w:hAnsi="Times New Roman" w:cs="Times New Roman"/>
          <w:color w:val="auto"/>
          <w:sz w:val="26"/>
          <w:szCs w:val="26"/>
          <w:lang w:val="ru-RU"/>
        </w:rPr>
        <w:t>а</w:t>
      </w:r>
      <w:r w:rsidR="00E639F1" w:rsidRPr="00E639F1">
        <w:rPr>
          <w:rFonts w:ascii="Times New Roman" w:hAnsi="Times New Roman" w:cs="Times New Roman"/>
          <w:color w:val="auto"/>
          <w:sz w:val="26"/>
          <w:szCs w:val="26"/>
          <w:lang w:val="ru-RU"/>
        </w:rPr>
        <w:t xml:space="preserve"> 2 </w:t>
      </w:r>
      <w:r w:rsidR="000A5B0F">
        <w:rPr>
          <w:rStyle w:val="2"/>
          <w:rFonts w:ascii="Times New Roman" w:hAnsi="Times New Roman" w:cs="Times New Roman"/>
          <w:color w:val="auto"/>
          <w:sz w:val="26"/>
          <w:szCs w:val="26"/>
          <w:lang w:val="ru-RU"/>
        </w:rPr>
        <w:t>изложить в следующей редакции</w:t>
      </w:r>
      <w:r w:rsidR="00E639F1" w:rsidRPr="00E639F1">
        <w:rPr>
          <w:rStyle w:val="2"/>
          <w:rFonts w:ascii="Times New Roman" w:hAnsi="Times New Roman" w:cs="Times New Roman"/>
          <w:color w:val="auto"/>
          <w:sz w:val="26"/>
          <w:szCs w:val="26"/>
          <w:lang w:val="ru-RU"/>
        </w:rPr>
        <w:t>:</w:t>
      </w:r>
    </w:p>
    <w:p w:rsidR="00E639F1" w:rsidRDefault="005D2AA1" w:rsidP="00E639F1">
      <w:pPr>
        <w:ind w:firstLine="708"/>
        <w:jc w:val="both"/>
        <w:rPr>
          <w:sz w:val="26"/>
          <w:szCs w:val="26"/>
        </w:rPr>
      </w:pPr>
      <w:r>
        <w:rPr>
          <w:sz w:val="26"/>
          <w:szCs w:val="26"/>
        </w:rPr>
        <w:t>«</w:t>
      </w:r>
      <w:r w:rsidRPr="00BE523C">
        <w:rPr>
          <w:sz w:val="26"/>
          <w:szCs w:val="26"/>
        </w:rPr>
        <w:t xml:space="preserve">Действие настоящего Положения применяется при </w:t>
      </w:r>
      <w:r w:rsidR="00AF6685" w:rsidRPr="00AF6685">
        <w:rPr>
          <w:sz w:val="26"/>
          <w:szCs w:val="26"/>
        </w:rPr>
        <w:t xml:space="preserve">отсутствии оснований, предусмотренных </w:t>
      </w:r>
      <w:hyperlink r:id="rId17" w:history="1">
        <w:r w:rsidR="00AF6685" w:rsidRPr="00AF6685">
          <w:rPr>
            <w:sz w:val="26"/>
            <w:szCs w:val="26"/>
          </w:rPr>
          <w:t>Земельным кодексом</w:t>
        </w:r>
      </w:hyperlink>
      <w:r w:rsidR="00AF6685" w:rsidRPr="00AF6685">
        <w:rPr>
          <w:sz w:val="26"/>
          <w:szCs w:val="26"/>
        </w:rPr>
        <w:t xml:space="preserve"> Российской Федерации, Градостроительным кодексом Российской Федерации,</w:t>
      </w:r>
      <w:r w:rsidR="00500A44">
        <w:rPr>
          <w:sz w:val="26"/>
          <w:szCs w:val="26"/>
        </w:rPr>
        <w:t xml:space="preserve"> Федеральным законом от 30.03.</w:t>
      </w:r>
      <w:r w:rsidR="00AF6685" w:rsidRPr="00AF6685">
        <w:rPr>
          <w:sz w:val="26"/>
          <w:szCs w:val="26"/>
        </w:rPr>
        <w:t>1999 № 52-ФЗ</w:t>
      </w:r>
      <w:r w:rsidR="00250E9A">
        <w:rPr>
          <w:sz w:val="26"/>
          <w:szCs w:val="26"/>
        </w:rPr>
        <w:br/>
      </w:r>
      <w:r w:rsidR="00AF6685" w:rsidRPr="00AF6685">
        <w:rPr>
          <w:sz w:val="26"/>
          <w:szCs w:val="26"/>
        </w:rPr>
        <w:t>«О санитарно-эпидемиологическом благополучии населения», для образования земельных участков, а также проведения аукционов в целях продажи земельных участков в аренду для размещения нестационарных торговых объектов</w:t>
      </w:r>
      <w:r w:rsidR="00AF6685">
        <w:rPr>
          <w:sz w:val="26"/>
          <w:szCs w:val="26"/>
        </w:rPr>
        <w:t>.</w:t>
      </w:r>
      <w:r>
        <w:rPr>
          <w:sz w:val="26"/>
          <w:szCs w:val="26"/>
        </w:rPr>
        <w:t>»</w:t>
      </w:r>
      <w:r w:rsidR="00490FD0" w:rsidRPr="005D2AA1">
        <w:rPr>
          <w:sz w:val="26"/>
          <w:szCs w:val="26"/>
        </w:rPr>
        <w:t>;</w:t>
      </w:r>
    </w:p>
    <w:p w:rsidR="00E639F1" w:rsidRPr="000A5B0F" w:rsidRDefault="00AF6685" w:rsidP="00E639F1">
      <w:pPr>
        <w:ind w:firstLine="708"/>
        <w:jc w:val="both"/>
        <w:rPr>
          <w:sz w:val="26"/>
          <w:szCs w:val="26"/>
        </w:rPr>
      </w:pPr>
      <w:r>
        <w:rPr>
          <w:sz w:val="26"/>
          <w:szCs w:val="26"/>
        </w:rPr>
        <w:t>4</w:t>
      </w:r>
      <w:r w:rsidR="00E639F1" w:rsidRPr="000A5B0F">
        <w:rPr>
          <w:sz w:val="26"/>
          <w:szCs w:val="26"/>
        </w:rPr>
        <w:t>) подпункт 1 пункта</w:t>
      </w:r>
      <w:r w:rsidR="000A5B0F" w:rsidRPr="000A5B0F">
        <w:rPr>
          <w:sz w:val="26"/>
          <w:szCs w:val="26"/>
        </w:rPr>
        <w:t xml:space="preserve"> 3</w:t>
      </w:r>
      <w:r w:rsidR="00E639F1" w:rsidRPr="000A5B0F">
        <w:rPr>
          <w:sz w:val="26"/>
          <w:szCs w:val="26"/>
        </w:rPr>
        <w:t xml:space="preserve"> изложить в следующей редакции:</w:t>
      </w:r>
    </w:p>
    <w:p w:rsidR="000A5B0F" w:rsidRDefault="000A5B0F" w:rsidP="00336942">
      <w:pPr>
        <w:ind w:firstLine="708"/>
        <w:jc w:val="both"/>
        <w:rPr>
          <w:sz w:val="26"/>
          <w:szCs w:val="26"/>
        </w:rPr>
      </w:pPr>
      <w:r w:rsidRPr="000A5B0F">
        <w:rPr>
          <w:sz w:val="26"/>
          <w:szCs w:val="26"/>
        </w:rPr>
        <w:t xml:space="preserve">«1) </w:t>
      </w:r>
      <w:r w:rsidRPr="00336942">
        <w:rPr>
          <w:rStyle w:val="a8"/>
          <w:b w:val="0"/>
          <w:color w:val="auto"/>
          <w:sz w:val="26"/>
          <w:szCs w:val="26"/>
        </w:rPr>
        <w:t>нестационарные объекты мелкорозничной торговой сети и объекты оказания услуг населению</w:t>
      </w:r>
      <w:r w:rsidRPr="00336942">
        <w:rPr>
          <w:sz w:val="26"/>
          <w:szCs w:val="26"/>
        </w:rPr>
        <w:t xml:space="preserve"> </w:t>
      </w:r>
      <w:r w:rsidRPr="000A5B0F">
        <w:rPr>
          <w:sz w:val="26"/>
          <w:szCs w:val="26"/>
        </w:rPr>
        <w:t>– павильоны (торговые, бытового обслуживания и услуг автосервиса), киоски (торговые и бытового обслуживания), торгово-остановочные комплексы, торгово-выставочные площадки</w:t>
      </w:r>
      <w:r w:rsidR="00E7663F">
        <w:rPr>
          <w:sz w:val="26"/>
          <w:szCs w:val="26"/>
        </w:rPr>
        <w:t>;</w:t>
      </w:r>
      <w:r w:rsidRPr="000A5B0F">
        <w:rPr>
          <w:sz w:val="26"/>
          <w:szCs w:val="26"/>
        </w:rPr>
        <w:t>»</w:t>
      </w:r>
      <w:r w:rsidR="00490FD0">
        <w:rPr>
          <w:sz w:val="26"/>
          <w:szCs w:val="26"/>
        </w:rPr>
        <w:t>;</w:t>
      </w:r>
    </w:p>
    <w:p w:rsidR="000A5B0F" w:rsidRPr="000A5B0F" w:rsidRDefault="00AF6685" w:rsidP="000A5B0F">
      <w:pPr>
        <w:ind w:firstLine="708"/>
        <w:rPr>
          <w:sz w:val="26"/>
          <w:szCs w:val="26"/>
        </w:rPr>
      </w:pPr>
      <w:r>
        <w:rPr>
          <w:sz w:val="26"/>
          <w:szCs w:val="26"/>
        </w:rPr>
        <w:t>5</w:t>
      </w:r>
      <w:r w:rsidR="005D2AA1">
        <w:rPr>
          <w:sz w:val="26"/>
          <w:szCs w:val="26"/>
        </w:rPr>
        <w:t xml:space="preserve">) </w:t>
      </w:r>
      <w:r w:rsidR="000A5B0F" w:rsidRPr="000A5B0F">
        <w:rPr>
          <w:sz w:val="26"/>
          <w:szCs w:val="26"/>
        </w:rPr>
        <w:t>пункт 4 изложить в следующей редакции:</w:t>
      </w:r>
    </w:p>
    <w:p w:rsidR="005D2AA1" w:rsidRDefault="00F70114" w:rsidP="000A5B0F">
      <w:pPr>
        <w:ind w:firstLine="708"/>
        <w:jc w:val="both"/>
        <w:rPr>
          <w:sz w:val="26"/>
          <w:szCs w:val="26"/>
        </w:rPr>
      </w:pPr>
      <w:r w:rsidRPr="00C07236">
        <w:rPr>
          <w:sz w:val="26"/>
          <w:szCs w:val="26"/>
        </w:rPr>
        <w:t>«</w:t>
      </w:r>
      <w:r w:rsidR="005D2AA1" w:rsidRPr="001627C8">
        <w:rPr>
          <w:sz w:val="26"/>
          <w:szCs w:val="26"/>
        </w:rPr>
        <w:t>Заявление о размещении нестационарного торгового объекта</w:t>
      </w:r>
      <w:r w:rsidR="00E7663F">
        <w:rPr>
          <w:sz w:val="26"/>
          <w:szCs w:val="26"/>
        </w:rPr>
        <w:t xml:space="preserve"> </w:t>
      </w:r>
      <w:r w:rsidR="005D2AA1" w:rsidRPr="001627C8">
        <w:rPr>
          <w:sz w:val="26"/>
          <w:szCs w:val="26"/>
        </w:rPr>
        <w:t xml:space="preserve">без предоставления земельного участка </w:t>
      </w:r>
      <w:r w:rsidR="005D2AA1">
        <w:rPr>
          <w:sz w:val="26"/>
          <w:szCs w:val="26"/>
        </w:rPr>
        <w:t xml:space="preserve">(далее – Заявление о размещении) </w:t>
      </w:r>
      <w:r w:rsidR="005D2AA1" w:rsidRPr="001627C8">
        <w:rPr>
          <w:sz w:val="26"/>
          <w:szCs w:val="26"/>
        </w:rPr>
        <w:t>подается индивидуальным предпринимателем или юридическим лицом (далее – Заявитель)</w:t>
      </w:r>
      <w:r w:rsidR="00500A44">
        <w:rPr>
          <w:sz w:val="26"/>
          <w:szCs w:val="26"/>
        </w:rPr>
        <w:t xml:space="preserve"> </w:t>
      </w:r>
      <w:r w:rsidR="00E7663F">
        <w:rPr>
          <w:sz w:val="26"/>
          <w:szCs w:val="26"/>
        </w:rPr>
        <w:t xml:space="preserve">в </w:t>
      </w:r>
      <w:r w:rsidR="005D2AA1" w:rsidRPr="001627C8">
        <w:rPr>
          <w:sz w:val="26"/>
          <w:szCs w:val="26"/>
        </w:rPr>
        <w:t xml:space="preserve"> </w:t>
      </w:r>
      <w:r w:rsidR="002051AA">
        <w:rPr>
          <w:sz w:val="26"/>
          <w:szCs w:val="26"/>
        </w:rPr>
        <w:t>Администраци</w:t>
      </w:r>
      <w:r w:rsidR="00C5797B">
        <w:rPr>
          <w:sz w:val="26"/>
          <w:szCs w:val="26"/>
        </w:rPr>
        <w:t>ю</w:t>
      </w:r>
      <w:r w:rsidR="005D2AA1" w:rsidRPr="001627C8">
        <w:rPr>
          <w:sz w:val="26"/>
          <w:szCs w:val="26"/>
        </w:rPr>
        <w:t xml:space="preserve"> города Челябинска</w:t>
      </w:r>
      <w:r w:rsidR="000E787D">
        <w:rPr>
          <w:sz w:val="26"/>
          <w:szCs w:val="26"/>
        </w:rPr>
        <w:t xml:space="preserve"> (далее – Администрация города)</w:t>
      </w:r>
      <w:r w:rsidR="005D2AA1">
        <w:rPr>
          <w:sz w:val="26"/>
          <w:szCs w:val="26"/>
        </w:rPr>
        <w:t>,</w:t>
      </w:r>
      <w:r w:rsidR="005D2AA1" w:rsidRPr="001627C8">
        <w:rPr>
          <w:sz w:val="26"/>
          <w:szCs w:val="26"/>
        </w:rPr>
        <w:t xml:space="preserve"> </w:t>
      </w:r>
      <w:r w:rsidR="005D2AA1">
        <w:rPr>
          <w:sz w:val="26"/>
          <w:szCs w:val="26"/>
        </w:rPr>
        <w:t>в</w:t>
      </w:r>
      <w:r w:rsidR="005D2AA1" w:rsidRPr="001627C8">
        <w:rPr>
          <w:sz w:val="26"/>
          <w:szCs w:val="26"/>
        </w:rPr>
        <w:t xml:space="preserve"> </w:t>
      </w:r>
      <w:r w:rsidR="005D2AA1">
        <w:rPr>
          <w:sz w:val="26"/>
          <w:szCs w:val="26"/>
        </w:rPr>
        <w:t>З</w:t>
      </w:r>
      <w:r w:rsidR="005D2AA1" w:rsidRPr="001627C8">
        <w:rPr>
          <w:sz w:val="26"/>
          <w:szCs w:val="26"/>
        </w:rPr>
        <w:t xml:space="preserve">аявлении </w:t>
      </w:r>
      <w:r w:rsidR="005D2AA1">
        <w:rPr>
          <w:sz w:val="26"/>
          <w:szCs w:val="26"/>
        </w:rPr>
        <w:t xml:space="preserve">о размещении </w:t>
      </w:r>
      <w:r w:rsidR="005D2AA1" w:rsidRPr="001627C8">
        <w:rPr>
          <w:sz w:val="26"/>
          <w:szCs w:val="26"/>
        </w:rPr>
        <w:t xml:space="preserve">указываются реквизиты правового акта о его включении в Схему, а также срок размещения нестационарного торгового объекта, </w:t>
      </w:r>
      <w:r w:rsidR="005D2AA1">
        <w:rPr>
          <w:sz w:val="26"/>
          <w:szCs w:val="26"/>
        </w:rPr>
        <w:t xml:space="preserve">который </w:t>
      </w:r>
      <w:r w:rsidR="009A5881">
        <w:rPr>
          <w:sz w:val="26"/>
          <w:szCs w:val="26"/>
        </w:rPr>
        <w:t>не превышает</w:t>
      </w:r>
      <w:r w:rsidR="005D2AA1">
        <w:rPr>
          <w:sz w:val="26"/>
          <w:szCs w:val="26"/>
        </w:rPr>
        <w:t xml:space="preserve"> </w:t>
      </w:r>
      <w:r w:rsidR="005D2AA1" w:rsidRPr="00904436">
        <w:rPr>
          <w:sz w:val="26"/>
          <w:szCs w:val="26"/>
        </w:rPr>
        <w:t xml:space="preserve">7 лет – для </w:t>
      </w:r>
      <w:proofErr w:type="spellStart"/>
      <w:r w:rsidR="005D2AA1" w:rsidRPr="00904436">
        <w:rPr>
          <w:sz w:val="26"/>
          <w:szCs w:val="26"/>
        </w:rPr>
        <w:t>тор</w:t>
      </w:r>
      <w:r w:rsidR="005D2AA1">
        <w:rPr>
          <w:sz w:val="26"/>
          <w:szCs w:val="26"/>
        </w:rPr>
        <w:t>гово</w:t>
      </w:r>
      <w:proofErr w:type="spellEnd"/>
      <w:r w:rsidR="005D2AA1">
        <w:rPr>
          <w:sz w:val="26"/>
          <w:szCs w:val="26"/>
        </w:rPr>
        <w:t xml:space="preserve"> – остановочных комплексов </w:t>
      </w:r>
      <w:r w:rsidR="005D2AA1" w:rsidRPr="00904436">
        <w:rPr>
          <w:sz w:val="26"/>
          <w:szCs w:val="26"/>
        </w:rPr>
        <w:t>и 4 года 11 месяцев – для других нестационарных торговых объектов</w:t>
      </w:r>
      <w:r w:rsidR="005D2AA1">
        <w:rPr>
          <w:sz w:val="26"/>
          <w:szCs w:val="26"/>
        </w:rPr>
        <w:t>,</w:t>
      </w:r>
      <w:r w:rsidR="005D2AA1" w:rsidRPr="00904436">
        <w:rPr>
          <w:sz w:val="26"/>
          <w:szCs w:val="26"/>
        </w:rPr>
        <w:t xml:space="preserve"> на которые распространяется действие настоящего По</w:t>
      </w:r>
      <w:r w:rsidR="005D2AA1">
        <w:rPr>
          <w:sz w:val="26"/>
          <w:szCs w:val="26"/>
        </w:rPr>
        <w:t>ложения.</w:t>
      </w:r>
    </w:p>
    <w:p w:rsidR="005D2AA1" w:rsidRPr="001627C8" w:rsidRDefault="005D2AA1" w:rsidP="005D2AA1">
      <w:pPr>
        <w:widowControl w:val="0"/>
        <w:ind w:firstLine="709"/>
        <w:jc w:val="both"/>
        <w:rPr>
          <w:sz w:val="26"/>
          <w:szCs w:val="26"/>
        </w:rPr>
      </w:pPr>
      <w:r w:rsidRPr="001627C8">
        <w:rPr>
          <w:sz w:val="26"/>
          <w:szCs w:val="26"/>
        </w:rPr>
        <w:t xml:space="preserve">К </w:t>
      </w:r>
      <w:r>
        <w:rPr>
          <w:sz w:val="26"/>
          <w:szCs w:val="26"/>
        </w:rPr>
        <w:t>З</w:t>
      </w:r>
      <w:r w:rsidRPr="001627C8">
        <w:rPr>
          <w:sz w:val="26"/>
          <w:szCs w:val="26"/>
        </w:rPr>
        <w:t xml:space="preserve">аявлению </w:t>
      </w:r>
      <w:r>
        <w:rPr>
          <w:sz w:val="26"/>
          <w:szCs w:val="26"/>
        </w:rPr>
        <w:t xml:space="preserve">о размещении </w:t>
      </w:r>
      <w:r w:rsidRPr="001627C8">
        <w:rPr>
          <w:sz w:val="26"/>
          <w:szCs w:val="26"/>
        </w:rPr>
        <w:t>прилагаются:</w:t>
      </w:r>
    </w:p>
    <w:p w:rsidR="005D2AA1" w:rsidRDefault="005D2AA1" w:rsidP="005D2AA1">
      <w:pPr>
        <w:widowControl w:val="0"/>
        <w:ind w:firstLine="709"/>
        <w:jc w:val="both"/>
        <w:rPr>
          <w:sz w:val="26"/>
          <w:szCs w:val="26"/>
        </w:rPr>
      </w:pPr>
      <w:r>
        <w:rPr>
          <w:sz w:val="26"/>
          <w:szCs w:val="26"/>
        </w:rPr>
        <w:t>1)</w:t>
      </w:r>
      <w:r w:rsidRPr="001627C8">
        <w:rPr>
          <w:sz w:val="26"/>
          <w:szCs w:val="26"/>
        </w:rPr>
        <w:t xml:space="preserve"> свидетельство о государственной регистрации (для юридических лиц и индивидуальных предпринимателей) в налоговом органе или лист записи соответствующего реестра – ЕГРЮЛ или ЕГРИП;</w:t>
      </w:r>
    </w:p>
    <w:p w:rsidR="005D2AA1" w:rsidRPr="001627C8" w:rsidRDefault="005D2AA1" w:rsidP="005D2AA1">
      <w:pPr>
        <w:widowControl w:val="0"/>
        <w:ind w:firstLine="709"/>
        <w:jc w:val="both"/>
        <w:rPr>
          <w:sz w:val="26"/>
          <w:szCs w:val="26"/>
        </w:rPr>
      </w:pPr>
      <w:r w:rsidRPr="00AB1D5F">
        <w:rPr>
          <w:sz w:val="26"/>
          <w:szCs w:val="26"/>
        </w:rPr>
        <w:t>2) копия паспорта для индивидуальных предпринимателей;</w:t>
      </w:r>
    </w:p>
    <w:p w:rsidR="000A5B0F" w:rsidRDefault="005D2AA1" w:rsidP="005D2AA1">
      <w:pPr>
        <w:ind w:firstLine="708"/>
        <w:jc w:val="both"/>
        <w:rPr>
          <w:sz w:val="26"/>
          <w:szCs w:val="26"/>
        </w:rPr>
      </w:pPr>
      <w:r>
        <w:rPr>
          <w:sz w:val="26"/>
          <w:szCs w:val="26"/>
        </w:rPr>
        <w:t>3)</w:t>
      </w:r>
      <w:r w:rsidRPr="001627C8">
        <w:rPr>
          <w:sz w:val="26"/>
          <w:szCs w:val="26"/>
        </w:rPr>
        <w:t xml:space="preserve"> типовой эскизный проект нестационарного торгового объекта (размещенный на официальном сайте </w:t>
      </w:r>
      <w:r>
        <w:rPr>
          <w:sz w:val="26"/>
          <w:szCs w:val="26"/>
        </w:rPr>
        <w:t>Комитета</w:t>
      </w:r>
      <w:r w:rsidRPr="001627C8">
        <w:rPr>
          <w:sz w:val="26"/>
          <w:szCs w:val="26"/>
        </w:rPr>
        <w:t xml:space="preserve"> градостроительства и архитектуры города Челябинска (далее </w:t>
      </w:r>
      <w:r w:rsidR="009C26A4">
        <w:rPr>
          <w:sz w:val="26"/>
          <w:szCs w:val="26"/>
        </w:rPr>
        <w:t>–</w:t>
      </w:r>
      <w:r w:rsidRPr="001627C8">
        <w:rPr>
          <w:sz w:val="26"/>
          <w:szCs w:val="26"/>
        </w:rPr>
        <w:t xml:space="preserve"> </w:t>
      </w:r>
      <w:r>
        <w:rPr>
          <w:sz w:val="26"/>
          <w:szCs w:val="26"/>
        </w:rPr>
        <w:t>КГА</w:t>
      </w:r>
      <w:r w:rsidR="009C26A4">
        <w:rPr>
          <w:sz w:val="26"/>
          <w:szCs w:val="26"/>
        </w:rPr>
        <w:t xml:space="preserve"> г. Челябинска</w:t>
      </w:r>
      <w:r w:rsidRPr="001627C8">
        <w:rPr>
          <w:sz w:val="26"/>
          <w:szCs w:val="26"/>
        </w:rPr>
        <w:t>).</w:t>
      </w:r>
      <w:r w:rsidR="00F70114">
        <w:rPr>
          <w:sz w:val="26"/>
          <w:szCs w:val="26"/>
        </w:rPr>
        <w:t>»</w:t>
      </w:r>
      <w:r>
        <w:rPr>
          <w:sz w:val="26"/>
          <w:szCs w:val="26"/>
        </w:rPr>
        <w:t>;</w:t>
      </w:r>
    </w:p>
    <w:p w:rsidR="00E7663F" w:rsidRPr="00E7663F" w:rsidRDefault="005E21CF" w:rsidP="005E21CF">
      <w:pPr>
        <w:ind w:left="709"/>
        <w:contextualSpacing/>
        <w:jc w:val="both"/>
        <w:rPr>
          <w:sz w:val="26"/>
          <w:szCs w:val="26"/>
        </w:rPr>
      </w:pPr>
      <w:r>
        <w:rPr>
          <w:sz w:val="26"/>
          <w:szCs w:val="26"/>
        </w:rPr>
        <w:t xml:space="preserve">6) </w:t>
      </w:r>
      <w:r w:rsidR="00E7663F" w:rsidRPr="00E7663F">
        <w:rPr>
          <w:sz w:val="26"/>
          <w:szCs w:val="26"/>
        </w:rPr>
        <w:t>пункт 5 Положения дополнить абзацем вторым следующего содержания:</w:t>
      </w:r>
    </w:p>
    <w:p w:rsidR="007A3FF8" w:rsidRDefault="00E7663F" w:rsidP="005E21CF">
      <w:pPr>
        <w:ind w:firstLine="709"/>
        <w:contextualSpacing/>
        <w:jc w:val="both"/>
        <w:rPr>
          <w:sz w:val="26"/>
          <w:szCs w:val="26"/>
        </w:rPr>
      </w:pPr>
      <w:r w:rsidRPr="00E7663F">
        <w:rPr>
          <w:sz w:val="26"/>
          <w:szCs w:val="26"/>
        </w:rPr>
        <w:t xml:space="preserve">«Обязательным приложением к информационному сообщению, размещаемому на официальном сайте Администрации города Челябинска, является </w:t>
      </w:r>
      <w:r w:rsidR="005E21CF">
        <w:rPr>
          <w:sz w:val="26"/>
          <w:szCs w:val="26"/>
        </w:rPr>
        <w:t>ситуационный план (М1:3000)</w:t>
      </w:r>
      <w:r w:rsidRPr="00E7663F">
        <w:rPr>
          <w:sz w:val="26"/>
          <w:szCs w:val="26"/>
        </w:rPr>
        <w:t>, подготовленн</w:t>
      </w:r>
      <w:r w:rsidR="005E21CF">
        <w:rPr>
          <w:sz w:val="26"/>
          <w:szCs w:val="26"/>
        </w:rPr>
        <w:t>ый</w:t>
      </w:r>
      <w:r w:rsidRPr="00E7663F">
        <w:rPr>
          <w:sz w:val="26"/>
          <w:szCs w:val="26"/>
        </w:rPr>
        <w:t xml:space="preserve"> КГА и утвержденн</w:t>
      </w:r>
      <w:r w:rsidR="005E21CF">
        <w:rPr>
          <w:sz w:val="26"/>
          <w:szCs w:val="26"/>
        </w:rPr>
        <w:t>ый</w:t>
      </w:r>
      <w:r w:rsidRPr="00E7663F">
        <w:rPr>
          <w:sz w:val="26"/>
          <w:szCs w:val="26"/>
        </w:rPr>
        <w:t xml:space="preserve"> Администрацией города или уполномоченным должностным лицом Администрации города, направленн</w:t>
      </w:r>
      <w:r w:rsidR="005E21CF">
        <w:rPr>
          <w:sz w:val="26"/>
          <w:szCs w:val="26"/>
        </w:rPr>
        <w:t>ый</w:t>
      </w:r>
      <w:r w:rsidRPr="00E7663F">
        <w:rPr>
          <w:sz w:val="26"/>
          <w:szCs w:val="26"/>
        </w:rPr>
        <w:t xml:space="preserve"> КГА в</w:t>
      </w:r>
      <w:r w:rsidR="005E21CF">
        <w:rPr>
          <w:sz w:val="26"/>
          <w:szCs w:val="26"/>
        </w:rPr>
        <w:t xml:space="preserve"> </w:t>
      </w:r>
      <w:r w:rsidRPr="00E7663F">
        <w:rPr>
          <w:sz w:val="26"/>
          <w:szCs w:val="26"/>
        </w:rPr>
        <w:t>Управление по торговле</w:t>
      </w:r>
      <w:r w:rsidR="004E1EC0">
        <w:rPr>
          <w:sz w:val="26"/>
          <w:szCs w:val="26"/>
        </w:rPr>
        <w:t xml:space="preserve"> и услугам Администрации города (далее – Управление по торговле)</w:t>
      </w:r>
      <w:r w:rsidRPr="00E7663F">
        <w:rPr>
          <w:sz w:val="26"/>
          <w:szCs w:val="26"/>
        </w:rPr>
        <w:t xml:space="preserve"> в течение </w:t>
      </w:r>
      <w:r w:rsidR="007A3FF8">
        <w:rPr>
          <w:sz w:val="26"/>
          <w:szCs w:val="26"/>
        </w:rPr>
        <w:t>15</w:t>
      </w:r>
      <w:r w:rsidRPr="00E7663F">
        <w:rPr>
          <w:sz w:val="26"/>
          <w:szCs w:val="26"/>
        </w:rPr>
        <w:t xml:space="preserve"> рабочих дней </w:t>
      </w:r>
      <w:r w:rsidR="007A3FF8">
        <w:rPr>
          <w:sz w:val="26"/>
          <w:szCs w:val="26"/>
        </w:rPr>
        <w:t>с даты заседания Комиссии, на которой приняты рекомендации о включении нестационарного торгового объекта в Схему.»;</w:t>
      </w:r>
    </w:p>
    <w:p w:rsidR="00F70114" w:rsidRDefault="00AF6685" w:rsidP="000A5B0F">
      <w:pPr>
        <w:ind w:firstLine="708"/>
        <w:jc w:val="both"/>
        <w:rPr>
          <w:sz w:val="26"/>
          <w:szCs w:val="26"/>
        </w:rPr>
      </w:pPr>
      <w:r>
        <w:rPr>
          <w:sz w:val="26"/>
          <w:szCs w:val="26"/>
        </w:rPr>
        <w:t>7</w:t>
      </w:r>
      <w:r w:rsidR="00F70114">
        <w:rPr>
          <w:sz w:val="26"/>
          <w:szCs w:val="26"/>
        </w:rPr>
        <w:t xml:space="preserve">) </w:t>
      </w:r>
      <w:r w:rsidR="006652BA">
        <w:rPr>
          <w:sz w:val="26"/>
          <w:szCs w:val="26"/>
        </w:rPr>
        <w:t>абзац</w:t>
      </w:r>
      <w:r w:rsidR="003D4771">
        <w:rPr>
          <w:sz w:val="26"/>
          <w:szCs w:val="26"/>
        </w:rPr>
        <w:t>ы</w:t>
      </w:r>
      <w:r w:rsidR="006652BA">
        <w:rPr>
          <w:sz w:val="26"/>
          <w:szCs w:val="26"/>
        </w:rPr>
        <w:t xml:space="preserve"> 1</w:t>
      </w:r>
      <w:r w:rsidR="003D4771">
        <w:rPr>
          <w:sz w:val="26"/>
          <w:szCs w:val="26"/>
        </w:rPr>
        <w:t>, 2</w:t>
      </w:r>
      <w:r w:rsidR="006652BA">
        <w:rPr>
          <w:sz w:val="26"/>
          <w:szCs w:val="26"/>
        </w:rPr>
        <w:t xml:space="preserve"> </w:t>
      </w:r>
      <w:r w:rsidR="006652BA">
        <w:rPr>
          <w:rFonts w:eastAsiaTheme="minorHAnsi"/>
          <w:sz w:val="26"/>
          <w:szCs w:val="26"/>
          <w:lang w:eastAsia="en-US"/>
        </w:rPr>
        <w:t xml:space="preserve">пункта </w:t>
      </w:r>
      <w:r w:rsidR="006652BA" w:rsidRPr="00173832">
        <w:rPr>
          <w:rFonts w:eastAsiaTheme="minorHAnsi"/>
          <w:sz w:val="26"/>
          <w:szCs w:val="26"/>
          <w:lang w:eastAsia="en-US"/>
        </w:rPr>
        <w:t>6</w:t>
      </w:r>
      <w:r w:rsidR="006652BA">
        <w:rPr>
          <w:rFonts w:eastAsiaTheme="minorHAnsi"/>
          <w:sz w:val="26"/>
          <w:szCs w:val="26"/>
          <w:lang w:eastAsia="en-US"/>
        </w:rPr>
        <w:t xml:space="preserve"> изложить в следующей редакции:</w:t>
      </w:r>
    </w:p>
    <w:p w:rsidR="003D4771" w:rsidRDefault="00F70114" w:rsidP="000A5B0F">
      <w:pPr>
        <w:ind w:firstLine="708"/>
        <w:jc w:val="both"/>
        <w:rPr>
          <w:sz w:val="26"/>
          <w:szCs w:val="26"/>
        </w:rPr>
      </w:pPr>
      <w:r>
        <w:rPr>
          <w:rFonts w:eastAsiaTheme="minorHAnsi"/>
          <w:sz w:val="26"/>
          <w:szCs w:val="26"/>
          <w:lang w:eastAsia="en-US"/>
        </w:rPr>
        <w:t>«</w:t>
      </w:r>
      <w:r w:rsidR="005D2AA1" w:rsidRPr="001627C8">
        <w:rPr>
          <w:sz w:val="26"/>
          <w:szCs w:val="26"/>
        </w:rPr>
        <w:t xml:space="preserve">По истечении 20 дней с даты опубликования информационного сообщения, указанного в пункте </w:t>
      </w:r>
      <w:r w:rsidR="005D2AA1" w:rsidRPr="00CE797E">
        <w:rPr>
          <w:sz w:val="26"/>
          <w:szCs w:val="26"/>
        </w:rPr>
        <w:t>5 настоящего</w:t>
      </w:r>
      <w:r w:rsidR="005D2AA1">
        <w:rPr>
          <w:sz w:val="26"/>
          <w:szCs w:val="26"/>
        </w:rPr>
        <w:t xml:space="preserve"> </w:t>
      </w:r>
      <w:r w:rsidR="005D2AA1" w:rsidRPr="001627C8">
        <w:rPr>
          <w:sz w:val="26"/>
          <w:szCs w:val="26"/>
        </w:rPr>
        <w:t xml:space="preserve">Положения, в случае отсутствия заявлений от иных индивидуальных предпринимателей и юридических лиц, Управление по торговле в </w:t>
      </w:r>
      <w:r w:rsidR="005D2AA1" w:rsidRPr="00AA2476">
        <w:rPr>
          <w:sz w:val="26"/>
          <w:szCs w:val="26"/>
        </w:rPr>
        <w:t xml:space="preserve">течение 3 </w:t>
      </w:r>
      <w:r w:rsidR="005D2AA1" w:rsidRPr="009E26FE">
        <w:rPr>
          <w:sz w:val="26"/>
          <w:szCs w:val="26"/>
        </w:rPr>
        <w:t xml:space="preserve">дней направляет в Комитет по управлению имуществом и земельным отношениям </w:t>
      </w:r>
      <w:r w:rsidR="005D2AA1" w:rsidRPr="00224AB7">
        <w:rPr>
          <w:sz w:val="26"/>
          <w:szCs w:val="26"/>
        </w:rPr>
        <w:t xml:space="preserve">города Челябинска </w:t>
      </w:r>
      <w:r w:rsidR="005D2AA1">
        <w:rPr>
          <w:sz w:val="26"/>
          <w:szCs w:val="26"/>
        </w:rPr>
        <w:t xml:space="preserve">(далее – Комитет) </w:t>
      </w:r>
      <w:r w:rsidR="005D2AA1" w:rsidRPr="00224AB7">
        <w:rPr>
          <w:sz w:val="26"/>
          <w:szCs w:val="26"/>
        </w:rPr>
        <w:t xml:space="preserve">или муниципальное казенное учреждение, учредителем которого от имени города Челябинска является </w:t>
      </w:r>
      <w:r w:rsidR="005D2AA1" w:rsidRPr="009F4C23">
        <w:rPr>
          <w:sz w:val="26"/>
          <w:szCs w:val="26"/>
        </w:rPr>
        <w:t xml:space="preserve">Администрация города Челябинска в лице Комитета, созданное, в том числе </w:t>
      </w:r>
      <w:r w:rsidR="005D2AA1" w:rsidRPr="009F4C23">
        <w:rPr>
          <w:spacing w:val="2"/>
          <w:sz w:val="26"/>
          <w:szCs w:val="26"/>
          <w:shd w:val="clear" w:color="auto" w:fill="FFFFFF"/>
        </w:rPr>
        <w:t xml:space="preserve">в целях </w:t>
      </w:r>
      <w:r w:rsidR="005D2AA1" w:rsidRPr="009F4C23">
        <w:rPr>
          <w:spacing w:val="2"/>
          <w:sz w:val="26"/>
          <w:szCs w:val="26"/>
          <w:shd w:val="clear" w:color="auto" w:fill="FFFFFF"/>
        </w:rPr>
        <w:lastRenderedPageBreak/>
        <w:t xml:space="preserve">обеспечения реализации соответствующих полномочий (далее – Уполномоченный орган), </w:t>
      </w:r>
      <w:r w:rsidR="005D2AA1" w:rsidRPr="009F4C23">
        <w:rPr>
          <w:sz w:val="26"/>
          <w:szCs w:val="26"/>
        </w:rPr>
        <w:t>для подготовки проекта договора на размещение следующие документы:</w:t>
      </w:r>
    </w:p>
    <w:p w:rsidR="00F70114" w:rsidRDefault="003D4771" w:rsidP="000A5B0F">
      <w:pPr>
        <w:ind w:firstLine="708"/>
        <w:jc w:val="both"/>
        <w:rPr>
          <w:sz w:val="26"/>
          <w:szCs w:val="26"/>
        </w:rPr>
      </w:pPr>
      <w:r w:rsidRPr="003D4771">
        <w:rPr>
          <w:sz w:val="26"/>
          <w:szCs w:val="26"/>
        </w:rPr>
        <w:t xml:space="preserve">1) уведомление о необходимости заключения договора на размещение без проведения аукциона, содержащее информацию о местоположении, </w:t>
      </w:r>
      <w:r w:rsidR="00A33D70">
        <w:rPr>
          <w:sz w:val="26"/>
          <w:szCs w:val="26"/>
        </w:rPr>
        <w:t xml:space="preserve">предельной </w:t>
      </w:r>
      <w:r w:rsidRPr="00A33D70">
        <w:rPr>
          <w:sz w:val="26"/>
          <w:szCs w:val="26"/>
        </w:rPr>
        <w:t>площади</w:t>
      </w:r>
      <w:r w:rsidRPr="003D4771">
        <w:rPr>
          <w:sz w:val="26"/>
          <w:szCs w:val="26"/>
        </w:rPr>
        <w:t xml:space="preserve">, </w:t>
      </w:r>
      <w:r w:rsidRPr="00CE797E">
        <w:rPr>
          <w:sz w:val="26"/>
          <w:szCs w:val="26"/>
        </w:rPr>
        <w:t>типе</w:t>
      </w:r>
      <w:r w:rsidRPr="003D4771">
        <w:rPr>
          <w:sz w:val="26"/>
          <w:szCs w:val="26"/>
        </w:rPr>
        <w:t xml:space="preserve"> нестационарного торгового объекта, сроке действия договора на размещение, реквизитах правового акта о включении в </w:t>
      </w:r>
      <w:hyperlink r:id="rId18" w:history="1">
        <w:r w:rsidRPr="003D4771">
          <w:rPr>
            <w:sz w:val="26"/>
            <w:szCs w:val="26"/>
          </w:rPr>
          <w:t>Схему</w:t>
        </w:r>
      </w:hyperlink>
      <w:r w:rsidRPr="003D4771">
        <w:rPr>
          <w:sz w:val="26"/>
          <w:szCs w:val="26"/>
        </w:rPr>
        <w:t xml:space="preserve"> с приложением </w:t>
      </w:r>
      <w:r w:rsidR="00550510" w:rsidRPr="009C26A4">
        <w:rPr>
          <w:sz w:val="26"/>
          <w:szCs w:val="26"/>
        </w:rPr>
        <w:t>ситуационного плана (М1:3000)</w:t>
      </w:r>
      <w:r w:rsidRPr="009C26A4">
        <w:rPr>
          <w:sz w:val="26"/>
          <w:szCs w:val="26"/>
        </w:rPr>
        <w:t>;</w:t>
      </w:r>
      <w:r w:rsidR="00F70114" w:rsidRPr="003D4771">
        <w:rPr>
          <w:sz w:val="26"/>
          <w:szCs w:val="26"/>
        </w:rPr>
        <w:t>»</w:t>
      </w:r>
      <w:r w:rsidR="006652BA" w:rsidRPr="003D4771">
        <w:rPr>
          <w:sz w:val="26"/>
          <w:szCs w:val="26"/>
        </w:rPr>
        <w:t>;</w:t>
      </w:r>
    </w:p>
    <w:p w:rsidR="003D4771" w:rsidRDefault="003D4771" w:rsidP="000A5B0F">
      <w:pPr>
        <w:ind w:firstLine="708"/>
        <w:jc w:val="both"/>
        <w:rPr>
          <w:sz w:val="26"/>
          <w:szCs w:val="26"/>
        </w:rPr>
      </w:pPr>
      <w:r>
        <w:rPr>
          <w:sz w:val="26"/>
          <w:szCs w:val="26"/>
        </w:rPr>
        <w:t>8) подпункт 1 пункта 7 изложить в следующей редакции:</w:t>
      </w:r>
    </w:p>
    <w:p w:rsidR="00AF6685" w:rsidRDefault="003D4771" w:rsidP="000A5B0F">
      <w:pPr>
        <w:ind w:firstLine="708"/>
        <w:jc w:val="both"/>
        <w:rPr>
          <w:sz w:val="26"/>
          <w:szCs w:val="26"/>
        </w:rPr>
      </w:pPr>
      <w:r>
        <w:rPr>
          <w:sz w:val="26"/>
          <w:szCs w:val="26"/>
        </w:rPr>
        <w:t>«</w:t>
      </w:r>
      <w:r w:rsidR="00C976D8">
        <w:rPr>
          <w:sz w:val="26"/>
          <w:szCs w:val="26"/>
        </w:rPr>
        <w:t xml:space="preserve">1) </w:t>
      </w:r>
      <w:r>
        <w:rPr>
          <w:sz w:val="26"/>
          <w:szCs w:val="26"/>
        </w:rPr>
        <w:t xml:space="preserve">местоположение, </w:t>
      </w:r>
      <w:r w:rsidR="00A33D70">
        <w:rPr>
          <w:sz w:val="26"/>
          <w:szCs w:val="26"/>
        </w:rPr>
        <w:t xml:space="preserve">предельная </w:t>
      </w:r>
      <w:r w:rsidRPr="00A33D70">
        <w:rPr>
          <w:sz w:val="26"/>
          <w:szCs w:val="26"/>
        </w:rPr>
        <w:t>площадь,</w:t>
      </w:r>
      <w:r>
        <w:rPr>
          <w:sz w:val="26"/>
          <w:szCs w:val="26"/>
        </w:rPr>
        <w:t xml:space="preserve"> </w:t>
      </w:r>
      <w:r w:rsidRPr="00CE797E">
        <w:rPr>
          <w:sz w:val="26"/>
          <w:szCs w:val="26"/>
        </w:rPr>
        <w:t>тип</w:t>
      </w:r>
      <w:r>
        <w:rPr>
          <w:sz w:val="26"/>
          <w:szCs w:val="26"/>
        </w:rPr>
        <w:t xml:space="preserve"> нестационарного торгового объекта</w:t>
      </w:r>
      <w:r w:rsidR="00C976D8">
        <w:rPr>
          <w:sz w:val="26"/>
          <w:szCs w:val="26"/>
        </w:rPr>
        <w:t>, с учетом его специализации (при наличии сведений в Схеме);</w:t>
      </w:r>
      <w:r>
        <w:rPr>
          <w:sz w:val="26"/>
          <w:szCs w:val="26"/>
        </w:rPr>
        <w:t>»</w:t>
      </w:r>
      <w:r w:rsidR="00C976D8">
        <w:rPr>
          <w:sz w:val="26"/>
          <w:szCs w:val="26"/>
        </w:rPr>
        <w:t>;</w:t>
      </w:r>
      <w:r>
        <w:rPr>
          <w:sz w:val="26"/>
          <w:szCs w:val="26"/>
        </w:rPr>
        <w:t xml:space="preserve"> </w:t>
      </w:r>
    </w:p>
    <w:p w:rsidR="006652BA" w:rsidRPr="00AC5A1B" w:rsidRDefault="00C976D8" w:rsidP="000A5B0F">
      <w:pPr>
        <w:ind w:firstLine="708"/>
        <w:jc w:val="both"/>
        <w:rPr>
          <w:sz w:val="26"/>
          <w:szCs w:val="26"/>
        </w:rPr>
      </w:pPr>
      <w:r w:rsidRPr="00AC5A1B">
        <w:rPr>
          <w:sz w:val="26"/>
          <w:szCs w:val="26"/>
        </w:rPr>
        <w:t>9</w:t>
      </w:r>
      <w:r w:rsidR="006652BA" w:rsidRPr="00AC5A1B">
        <w:rPr>
          <w:sz w:val="26"/>
          <w:szCs w:val="26"/>
        </w:rPr>
        <w:t>) подпункт 5 пункта 7 изложить в следующей редакции:</w:t>
      </w:r>
    </w:p>
    <w:p w:rsidR="006652BA" w:rsidRDefault="006652BA" w:rsidP="000A5B0F">
      <w:pPr>
        <w:ind w:firstLine="708"/>
        <w:jc w:val="both"/>
        <w:rPr>
          <w:sz w:val="26"/>
          <w:szCs w:val="26"/>
        </w:rPr>
      </w:pPr>
      <w:r w:rsidRPr="00AC5A1B">
        <w:rPr>
          <w:sz w:val="26"/>
          <w:szCs w:val="26"/>
        </w:rPr>
        <w:t xml:space="preserve">«5) обязанность по размещению нестационарного торгового объекта </w:t>
      </w:r>
      <w:r w:rsidR="002E1352" w:rsidRPr="00AC5A1B">
        <w:rPr>
          <w:sz w:val="26"/>
          <w:szCs w:val="26"/>
        </w:rPr>
        <w:t xml:space="preserve">                                  </w:t>
      </w:r>
      <w:r w:rsidRPr="00AC5A1B">
        <w:rPr>
          <w:sz w:val="26"/>
          <w:szCs w:val="26"/>
        </w:rPr>
        <w:t>в соответствии с условиями договора</w:t>
      </w:r>
      <w:r w:rsidR="00C976D8" w:rsidRPr="00AC5A1B">
        <w:rPr>
          <w:sz w:val="26"/>
          <w:szCs w:val="26"/>
        </w:rPr>
        <w:t>.</w:t>
      </w:r>
      <w:r w:rsidRPr="00AC5A1B">
        <w:rPr>
          <w:sz w:val="26"/>
          <w:szCs w:val="26"/>
        </w:rPr>
        <w:t>»</w:t>
      </w:r>
      <w:r w:rsidR="00C976D8" w:rsidRPr="00AC5A1B">
        <w:rPr>
          <w:sz w:val="26"/>
          <w:szCs w:val="26"/>
        </w:rPr>
        <w:t>;</w:t>
      </w:r>
    </w:p>
    <w:p w:rsidR="006652BA" w:rsidRPr="006652BA" w:rsidRDefault="00C976D8" w:rsidP="006652BA">
      <w:pPr>
        <w:autoSpaceDE w:val="0"/>
        <w:autoSpaceDN w:val="0"/>
        <w:adjustRightInd w:val="0"/>
        <w:ind w:firstLine="709"/>
        <w:jc w:val="both"/>
        <w:rPr>
          <w:rFonts w:eastAsiaTheme="minorHAnsi"/>
          <w:sz w:val="26"/>
          <w:szCs w:val="26"/>
          <w:lang w:eastAsia="en-US"/>
        </w:rPr>
      </w:pPr>
      <w:r>
        <w:rPr>
          <w:sz w:val="26"/>
          <w:szCs w:val="26"/>
        </w:rPr>
        <w:t xml:space="preserve">10) </w:t>
      </w:r>
      <w:r w:rsidR="006652BA" w:rsidRPr="006652BA">
        <w:rPr>
          <w:rFonts w:eastAsiaTheme="minorHAnsi"/>
          <w:sz w:val="26"/>
          <w:szCs w:val="26"/>
          <w:lang w:eastAsia="en-US"/>
        </w:rPr>
        <w:t>абзац 9 пункта 7 изложить в следующей редакции:</w:t>
      </w:r>
    </w:p>
    <w:p w:rsidR="006652BA" w:rsidRDefault="006652BA" w:rsidP="006652BA">
      <w:pPr>
        <w:ind w:firstLine="708"/>
        <w:jc w:val="both"/>
        <w:rPr>
          <w:rFonts w:eastAsiaTheme="minorHAnsi"/>
          <w:sz w:val="26"/>
          <w:szCs w:val="26"/>
          <w:lang w:eastAsia="en-US"/>
        </w:rPr>
      </w:pPr>
      <w:r w:rsidRPr="006652BA">
        <w:rPr>
          <w:rFonts w:eastAsiaTheme="minorHAnsi"/>
          <w:sz w:val="26"/>
          <w:szCs w:val="26"/>
          <w:lang w:eastAsia="en-US"/>
        </w:rPr>
        <w:t>«Проект договора на размещение, направленный Заявителю, должен быть подписан и представлен им в Уполномоченный орган не позднее 15 дней со дня его направления.»</w:t>
      </w:r>
      <w:r>
        <w:rPr>
          <w:rFonts w:eastAsiaTheme="minorHAnsi"/>
          <w:sz w:val="26"/>
          <w:szCs w:val="26"/>
          <w:lang w:eastAsia="en-US"/>
        </w:rPr>
        <w:t>;</w:t>
      </w:r>
    </w:p>
    <w:p w:rsidR="006652BA" w:rsidRDefault="00C976D8" w:rsidP="006652BA">
      <w:pPr>
        <w:ind w:firstLine="708"/>
        <w:jc w:val="both"/>
        <w:rPr>
          <w:sz w:val="26"/>
          <w:szCs w:val="26"/>
        </w:rPr>
      </w:pPr>
      <w:r>
        <w:rPr>
          <w:rFonts w:eastAsiaTheme="minorHAnsi"/>
          <w:sz w:val="26"/>
          <w:szCs w:val="26"/>
          <w:lang w:eastAsia="en-US"/>
        </w:rPr>
        <w:t>11</w:t>
      </w:r>
      <w:r w:rsidR="006652BA">
        <w:rPr>
          <w:rFonts w:eastAsiaTheme="minorHAnsi"/>
          <w:sz w:val="26"/>
          <w:szCs w:val="26"/>
          <w:lang w:eastAsia="en-US"/>
        </w:rPr>
        <w:t xml:space="preserve">) </w:t>
      </w:r>
      <w:r w:rsidR="006652BA" w:rsidRPr="00B50515">
        <w:rPr>
          <w:sz w:val="26"/>
          <w:szCs w:val="26"/>
        </w:rPr>
        <w:t>пункт 8 изложить в следующей редакции:</w:t>
      </w:r>
    </w:p>
    <w:p w:rsidR="006652BA" w:rsidRDefault="006652BA" w:rsidP="000A5B0F">
      <w:pPr>
        <w:ind w:firstLine="708"/>
        <w:jc w:val="both"/>
        <w:rPr>
          <w:sz w:val="26"/>
          <w:szCs w:val="26"/>
        </w:rPr>
      </w:pPr>
      <w:r w:rsidRPr="00B50515">
        <w:rPr>
          <w:sz w:val="26"/>
          <w:szCs w:val="26"/>
        </w:rPr>
        <w:t>«</w:t>
      </w:r>
      <w:r w:rsidR="005D2AA1" w:rsidRPr="001627C8">
        <w:rPr>
          <w:sz w:val="26"/>
          <w:szCs w:val="26"/>
        </w:rPr>
        <w:t xml:space="preserve">Договор на размещение заключается на срок </w:t>
      </w:r>
      <w:r w:rsidR="009A5881">
        <w:rPr>
          <w:sz w:val="26"/>
          <w:szCs w:val="26"/>
        </w:rPr>
        <w:t xml:space="preserve">не более </w:t>
      </w:r>
      <w:r w:rsidR="005D2AA1" w:rsidRPr="003A7D4D">
        <w:rPr>
          <w:sz w:val="26"/>
          <w:szCs w:val="26"/>
        </w:rPr>
        <w:t xml:space="preserve">7 лет – для </w:t>
      </w:r>
      <w:proofErr w:type="spellStart"/>
      <w:r w:rsidR="005D2AA1" w:rsidRPr="003A7D4D">
        <w:rPr>
          <w:sz w:val="26"/>
          <w:szCs w:val="26"/>
        </w:rPr>
        <w:t>торгово</w:t>
      </w:r>
      <w:proofErr w:type="spellEnd"/>
      <w:r w:rsidR="005D2AA1" w:rsidRPr="003A7D4D">
        <w:rPr>
          <w:sz w:val="26"/>
          <w:szCs w:val="26"/>
        </w:rPr>
        <w:t xml:space="preserve"> – остановочных комплексов и </w:t>
      </w:r>
      <w:r w:rsidR="009A5881">
        <w:rPr>
          <w:sz w:val="26"/>
          <w:szCs w:val="26"/>
        </w:rPr>
        <w:t xml:space="preserve">не более </w:t>
      </w:r>
      <w:r w:rsidR="005D2AA1" w:rsidRPr="003A7D4D">
        <w:rPr>
          <w:sz w:val="26"/>
          <w:szCs w:val="26"/>
        </w:rPr>
        <w:t xml:space="preserve">4 </w:t>
      </w:r>
      <w:r w:rsidR="009A5881">
        <w:rPr>
          <w:sz w:val="26"/>
          <w:szCs w:val="26"/>
        </w:rPr>
        <w:t>лет</w:t>
      </w:r>
      <w:r w:rsidR="005D2AA1" w:rsidRPr="003A7D4D">
        <w:rPr>
          <w:sz w:val="26"/>
          <w:szCs w:val="26"/>
        </w:rPr>
        <w:t xml:space="preserve"> 11 месяцев – для других нестационарных торговых объектов, на которые распространяется действие настоящего Положения</w:t>
      </w:r>
      <w:r w:rsidR="005D2AA1" w:rsidRPr="001627C8">
        <w:rPr>
          <w:sz w:val="26"/>
          <w:szCs w:val="26"/>
        </w:rPr>
        <w:t>.</w:t>
      </w:r>
      <w:r w:rsidR="00C976D8">
        <w:rPr>
          <w:sz w:val="26"/>
          <w:szCs w:val="26"/>
        </w:rPr>
        <w:t>»</w:t>
      </w:r>
      <w:r w:rsidRPr="00B50515">
        <w:rPr>
          <w:sz w:val="26"/>
          <w:szCs w:val="26"/>
        </w:rPr>
        <w:t>;</w:t>
      </w:r>
    </w:p>
    <w:p w:rsidR="0008003D" w:rsidRDefault="00C976D8" w:rsidP="00C64441">
      <w:pPr>
        <w:ind w:firstLine="708"/>
        <w:jc w:val="both"/>
        <w:rPr>
          <w:sz w:val="26"/>
          <w:szCs w:val="26"/>
        </w:rPr>
      </w:pPr>
      <w:r>
        <w:rPr>
          <w:sz w:val="26"/>
          <w:szCs w:val="26"/>
        </w:rPr>
        <w:t>12) абзац 2 пункта 10 изложить в следующей редакции:</w:t>
      </w:r>
    </w:p>
    <w:p w:rsidR="00C976D8" w:rsidRDefault="00C976D8" w:rsidP="00C64441">
      <w:pPr>
        <w:ind w:firstLine="708"/>
        <w:jc w:val="both"/>
        <w:rPr>
          <w:sz w:val="26"/>
          <w:szCs w:val="26"/>
        </w:rPr>
      </w:pPr>
      <w:r w:rsidRPr="00C976D8">
        <w:rPr>
          <w:sz w:val="26"/>
          <w:szCs w:val="26"/>
        </w:rPr>
        <w:t xml:space="preserve">«Заявления от иных индивидуальных предпринимателей, юридических лиц подаются </w:t>
      </w:r>
      <w:r w:rsidR="00F14F90">
        <w:rPr>
          <w:sz w:val="26"/>
          <w:szCs w:val="26"/>
        </w:rPr>
        <w:t xml:space="preserve">в </w:t>
      </w:r>
      <w:r w:rsidR="00C5797B">
        <w:rPr>
          <w:sz w:val="26"/>
          <w:szCs w:val="26"/>
        </w:rPr>
        <w:t>Администрацию</w:t>
      </w:r>
      <w:r w:rsidRPr="00C976D8">
        <w:rPr>
          <w:sz w:val="26"/>
          <w:szCs w:val="26"/>
        </w:rPr>
        <w:t xml:space="preserve"> города. В заявлении указываются сведения об объекте, содержащиеся в информационном сообщении, опубликованном в официальном источнике опубликования (размещения) муниципальных правовых актов (информация о местоположении</w:t>
      </w:r>
      <w:r w:rsidR="00602C0D">
        <w:rPr>
          <w:sz w:val="26"/>
          <w:szCs w:val="26"/>
        </w:rPr>
        <w:t xml:space="preserve">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r w:rsidRPr="00C976D8">
        <w:rPr>
          <w:sz w:val="26"/>
          <w:szCs w:val="26"/>
        </w:rPr>
        <w:t xml:space="preserve">, площади, </w:t>
      </w:r>
      <w:r w:rsidRPr="00CE797E">
        <w:rPr>
          <w:sz w:val="26"/>
          <w:szCs w:val="26"/>
        </w:rPr>
        <w:t>типе</w:t>
      </w:r>
      <w:r w:rsidRPr="00C976D8">
        <w:rPr>
          <w:sz w:val="26"/>
          <w:szCs w:val="26"/>
        </w:rPr>
        <w:t xml:space="preserve"> нестационарного торгового объекта</w:t>
      </w:r>
      <w:r w:rsidR="007172AF">
        <w:rPr>
          <w:sz w:val="26"/>
          <w:szCs w:val="26"/>
        </w:rPr>
        <w:t xml:space="preserve">, </w:t>
      </w:r>
      <w:r w:rsidR="007172AF" w:rsidRPr="00CE797E">
        <w:rPr>
          <w:sz w:val="26"/>
          <w:szCs w:val="26"/>
        </w:rPr>
        <w:t>с учетом его специализации (при наличии сведений в Схеме</w:t>
      </w:r>
      <w:r w:rsidRPr="00CE797E">
        <w:rPr>
          <w:sz w:val="26"/>
          <w:szCs w:val="26"/>
        </w:rPr>
        <w:t>)</w:t>
      </w:r>
      <w:r w:rsidRPr="00C976D8">
        <w:rPr>
          <w:sz w:val="26"/>
          <w:szCs w:val="26"/>
        </w:rPr>
        <w:t>.»;</w:t>
      </w:r>
    </w:p>
    <w:p w:rsidR="00C976D8" w:rsidRDefault="007172AF" w:rsidP="00C64441">
      <w:pPr>
        <w:ind w:firstLine="708"/>
        <w:jc w:val="both"/>
        <w:rPr>
          <w:sz w:val="26"/>
          <w:szCs w:val="26"/>
        </w:rPr>
      </w:pPr>
      <w:r>
        <w:rPr>
          <w:sz w:val="26"/>
          <w:szCs w:val="26"/>
        </w:rPr>
        <w:t>13) подпункт 1 пункта 12 изложить в следующей редакции:</w:t>
      </w:r>
    </w:p>
    <w:p w:rsidR="007172AF" w:rsidRPr="007172AF" w:rsidRDefault="007172AF" w:rsidP="007172AF">
      <w:pPr>
        <w:ind w:firstLine="709"/>
        <w:jc w:val="both"/>
        <w:rPr>
          <w:sz w:val="26"/>
          <w:szCs w:val="26"/>
        </w:rPr>
      </w:pPr>
      <w:r>
        <w:rPr>
          <w:sz w:val="26"/>
          <w:szCs w:val="26"/>
        </w:rPr>
        <w:t>«</w:t>
      </w:r>
      <w:r w:rsidRPr="007172AF">
        <w:rPr>
          <w:sz w:val="26"/>
          <w:szCs w:val="26"/>
        </w:rPr>
        <w:t>1) уведомление о необходимости проведения аукциона на право заключения договора на размещение, содержащее информацию о местоположении</w:t>
      </w:r>
      <w:r w:rsidR="00602C0D">
        <w:rPr>
          <w:sz w:val="26"/>
          <w:szCs w:val="26"/>
        </w:rPr>
        <w:t xml:space="preserve">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r w:rsidRPr="007172AF">
        <w:rPr>
          <w:sz w:val="26"/>
          <w:szCs w:val="26"/>
        </w:rPr>
        <w:t xml:space="preserve">, </w:t>
      </w:r>
      <w:r w:rsidR="00A33D70">
        <w:rPr>
          <w:sz w:val="26"/>
          <w:szCs w:val="26"/>
        </w:rPr>
        <w:t xml:space="preserve">предельной </w:t>
      </w:r>
      <w:r w:rsidRPr="00A33D70">
        <w:rPr>
          <w:sz w:val="26"/>
          <w:szCs w:val="26"/>
        </w:rPr>
        <w:t>площади,</w:t>
      </w:r>
      <w:r w:rsidRPr="007172AF">
        <w:rPr>
          <w:sz w:val="26"/>
          <w:szCs w:val="26"/>
        </w:rPr>
        <w:t xml:space="preserve"> </w:t>
      </w:r>
      <w:r>
        <w:rPr>
          <w:sz w:val="26"/>
          <w:szCs w:val="26"/>
        </w:rPr>
        <w:t>типе</w:t>
      </w:r>
      <w:r w:rsidRPr="007172AF">
        <w:rPr>
          <w:sz w:val="26"/>
          <w:szCs w:val="26"/>
        </w:rPr>
        <w:t xml:space="preserve"> нестационарного торгового объекта</w:t>
      </w:r>
      <w:r>
        <w:rPr>
          <w:sz w:val="26"/>
          <w:szCs w:val="26"/>
        </w:rPr>
        <w:t>, с учетом его специализации (при наличии сведений в Схеме)</w:t>
      </w:r>
      <w:r w:rsidRPr="007172AF">
        <w:rPr>
          <w:sz w:val="26"/>
          <w:szCs w:val="26"/>
        </w:rPr>
        <w:t xml:space="preserve">, сроке действия договора на размещение, реквизитах правового акта о включении в </w:t>
      </w:r>
      <w:hyperlink r:id="rId19" w:history="1">
        <w:r w:rsidRPr="007172AF">
          <w:rPr>
            <w:sz w:val="26"/>
            <w:szCs w:val="26"/>
          </w:rPr>
          <w:t>Схему</w:t>
        </w:r>
      </w:hyperlink>
      <w:r w:rsidRPr="007172AF">
        <w:rPr>
          <w:sz w:val="26"/>
          <w:szCs w:val="26"/>
        </w:rPr>
        <w:t xml:space="preserve"> с приложением</w:t>
      </w:r>
      <w:r>
        <w:rPr>
          <w:sz w:val="26"/>
          <w:szCs w:val="26"/>
        </w:rPr>
        <w:t xml:space="preserve"> </w:t>
      </w:r>
      <w:r w:rsidR="00550510" w:rsidRPr="009C26A4">
        <w:rPr>
          <w:sz w:val="26"/>
          <w:szCs w:val="26"/>
        </w:rPr>
        <w:t>ситуационного плана (М1:3000)</w:t>
      </w:r>
      <w:r w:rsidRPr="009C26A4">
        <w:rPr>
          <w:sz w:val="26"/>
          <w:szCs w:val="26"/>
        </w:rPr>
        <w:t>;»</w:t>
      </w:r>
      <w:r w:rsidRPr="007172AF">
        <w:rPr>
          <w:sz w:val="26"/>
          <w:szCs w:val="26"/>
        </w:rPr>
        <w:t>;</w:t>
      </w:r>
    </w:p>
    <w:p w:rsidR="007172AF" w:rsidRDefault="007172AF" w:rsidP="00C64441">
      <w:pPr>
        <w:ind w:firstLine="708"/>
        <w:jc w:val="both"/>
        <w:rPr>
          <w:sz w:val="26"/>
          <w:szCs w:val="26"/>
        </w:rPr>
      </w:pPr>
      <w:r>
        <w:rPr>
          <w:sz w:val="26"/>
          <w:szCs w:val="26"/>
        </w:rPr>
        <w:t>14) абзац 6 пункта 12 изложить в следующей редакции:</w:t>
      </w:r>
    </w:p>
    <w:p w:rsidR="007172AF" w:rsidRDefault="007172AF" w:rsidP="00C64441">
      <w:pPr>
        <w:ind w:firstLine="708"/>
        <w:jc w:val="both"/>
        <w:rPr>
          <w:sz w:val="26"/>
          <w:szCs w:val="26"/>
        </w:rPr>
      </w:pPr>
      <w:r>
        <w:rPr>
          <w:sz w:val="26"/>
          <w:szCs w:val="26"/>
        </w:rPr>
        <w:t>«</w:t>
      </w:r>
      <w:r w:rsidRPr="007172AF">
        <w:rPr>
          <w:sz w:val="26"/>
          <w:szCs w:val="26"/>
        </w:rPr>
        <w:t xml:space="preserve">В случае несоответствия сведений об объекте (о местоположении, площади, </w:t>
      </w:r>
      <w:r w:rsidRPr="00CE797E">
        <w:rPr>
          <w:sz w:val="26"/>
          <w:szCs w:val="26"/>
        </w:rPr>
        <w:t>типе</w:t>
      </w:r>
      <w:r w:rsidRPr="007172AF">
        <w:rPr>
          <w:sz w:val="26"/>
          <w:szCs w:val="26"/>
        </w:rPr>
        <w:t xml:space="preserve"> нестационарного торгового объекта</w:t>
      </w:r>
      <w:r>
        <w:rPr>
          <w:sz w:val="26"/>
          <w:szCs w:val="26"/>
        </w:rPr>
        <w:t xml:space="preserve">, </w:t>
      </w:r>
      <w:r w:rsidRPr="00CE797E">
        <w:rPr>
          <w:sz w:val="26"/>
          <w:szCs w:val="26"/>
        </w:rPr>
        <w:t>с учетом его специализации (при наличии сведений в Схеме)</w:t>
      </w:r>
      <w:r w:rsidRPr="007172AF">
        <w:rPr>
          <w:sz w:val="26"/>
          <w:szCs w:val="26"/>
        </w:rPr>
        <w:t xml:space="preserve">, сроке действия договора на размещение, реквизитах правового акта о включении в Схему), указанных в Заявлениях от иных индивидуальных предпринимателей, юридических лиц, сведениям, опубликованным в информационном сообщении, и (или) поступлении заявлений от иных лиц, не указанных в </w:t>
      </w:r>
      <w:hyperlink w:anchor="sub_1010" w:history="1">
        <w:r w:rsidRPr="007172AF">
          <w:rPr>
            <w:sz w:val="26"/>
            <w:szCs w:val="26"/>
          </w:rPr>
          <w:t>пункте 4</w:t>
        </w:r>
      </w:hyperlink>
      <w:r w:rsidRPr="007172AF">
        <w:rPr>
          <w:sz w:val="26"/>
          <w:szCs w:val="26"/>
        </w:rPr>
        <w:t xml:space="preserve"> Положения, Управление по торговле направляет в адрес данных заявителей уведомление об отказе в принятии представленных Заявлений к рассмотрению.</w:t>
      </w:r>
      <w:r>
        <w:rPr>
          <w:sz w:val="26"/>
          <w:szCs w:val="26"/>
        </w:rPr>
        <w:t>»;</w:t>
      </w:r>
    </w:p>
    <w:p w:rsidR="00500A44" w:rsidRDefault="007172AF" w:rsidP="00500A44">
      <w:pPr>
        <w:spacing w:line="276" w:lineRule="auto"/>
        <w:ind w:firstLine="709"/>
        <w:contextualSpacing/>
        <w:jc w:val="both"/>
        <w:rPr>
          <w:rFonts w:eastAsiaTheme="minorHAnsi"/>
          <w:sz w:val="26"/>
          <w:szCs w:val="26"/>
          <w:lang w:eastAsia="en-US"/>
        </w:rPr>
      </w:pPr>
      <w:r>
        <w:rPr>
          <w:sz w:val="26"/>
          <w:szCs w:val="26"/>
        </w:rPr>
        <w:lastRenderedPageBreak/>
        <w:t xml:space="preserve">15) </w:t>
      </w:r>
      <w:r w:rsidR="00500A44">
        <w:rPr>
          <w:rFonts w:eastAsiaTheme="minorHAnsi"/>
          <w:sz w:val="26"/>
          <w:szCs w:val="26"/>
          <w:lang w:eastAsia="en-US"/>
        </w:rPr>
        <w:t>абзац 1 пункта 14 Положения изложить в следующей редакции:</w:t>
      </w:r>
    </w:p>
    <w:p w:rsidR="00500A44" w:rsidRDefault="00500A44" w:rsidP="00500A44">
      <w:pPr>
        <w:ind w:firstLine="708"/>
        <w:jc w:val="both"/>
        <w:rPr>
          <w:sz w:val="26"/>
          <w:szCs w:val="26"/>
        </w:rPr>
      </w:pPr>
      <w:r>
        <w:rPr>
          <w:rFonts w:eastAsiaTheme="minorHAnsi"/>
          <w:sz w:val="26"/>
          <w:szCs w:val="26"/>
          <w:lang w:eastAsia="en-US"/>
        </w:rPr>
        <w:t xml:space="preserve">«В случае невозможности эксплуатации нестационарного торгового объекта, установленного в соответствии с ранее заключенным договором на размещение ввиду строительства (реконструкции), проведения капитального ремонта объектов улично-дорожной сети и инженерной инфраструктуры в месте его установки, лицо, заключившее договор на размещение, вправе обратиться с заявлением </w:t>
      </w:r>
      <w:r w:rsidR="00602C0D">
        <w:rPr>
          <w:rFonts w:eastAsiaTheme="minorHAnsi"/>
          <w:sz w:val="26"/>
          <w:szCs w:val="26"/>
          <w:lang w:eastAsia="en-US"/>
        </w:rPr>
        <w:t xml:space="preserve">в </w:t>
      </w:r>
      <w:r w:rsidR="00C5797B">
        <w:rPr>
          <w:rFonts w:eastAsiaTheme="minorHAnsi"/>
          <w:sz w:val="26"/>
          <w:szCs w:val="26"/>
          <w:lang w:eastAsia="en-US"/>
        </w:rPr>
        <w:t>Администрацию</w:t>
      </w:r>
      <w:r>
        <w:rPr>
          <w:rFonts w:eastAsiaTheme="minorHAnsi"/>
          <w:sz w:val="26"/>
          <w:szCs w:val="26"/>
          <w:lang w:eastAsia="en-US"/>
        </w:rPr>
        <w:t xml:space="preserve"> города о заключении с ним нового договора на размещение без проведения торгов (в порядке компенсационного размещения нестационарного торгового объекта).».</w:t>
      </w:r>
    </w:p>
    <w:p w:rsidR="007172AF" w:rsidRDefault="00500A44" w:rsidP="00C64441">
      <w:pPr>
        <w:ind w:firstLine="708"/>
        <w:jc w:val="both"/>
        <w:rPr>
          <w:sz w:val="26"/>
          <w:szCs w:val="26"/>
        </w:rPr>
      </w:pPr>
      <w:r>
        <w:rPr>
          <w:sz w:val="26"/>
          <w:szCs w:val="26"/>
        </w:rPr>
        <w:t xml:space="preserve">16) </w:t>
      </w:r>
      <w:r w:rsidR="007172AF">
        <w:rPr>
          <w:sz w:val="26"/>
          <w:szCs w:val="26"/>
        </w:rPr>
        <w:t>абзац 2 пункта 14 изложить в следующей редакции:</w:t>
      </w:r>
    </w:p>
    <w:p w:rsidR="007172AF" w:rsidRPr="007B3654" w:rsidRDefault="007B3654" w:rsidP="007B3654">
      <w:pPr>
        <w:ind w:firstLine="708"/>
        <w:jc w:val="both"/>
        <w:rPr>
          <w:sz w:val="26"/>
          <w:szCs w:val="26"/>
        </w:rPr>
      </w:pPr>
      <w:r>
        <w:rPr>
          <w:sz w:val="26"/>
          <w:szCs w:val="26"/>
        </w:rPr>
        <w:t>«</w:t>
      </w:r>
      <w:r w:rsidR="007172AF" w:rsidRPr="007B3654">
        <w:rPr>
          <w:sz w:val="26"/>
          <w:szCs w:val="26"/>
        </w:rPr>
        <w:t xml:space="preserve">К указанному заявлению прикладывается графическая схема планируемого места размещения нестационарного торгового объекта. </w:t>
      </w:r>
      <w:r>
        <w:rPr>
          <w:sz w:val="26"/>
          <w:szCs w:val="26"/>
        </w:rPr>
        <w:t>Тип</w:t>
      </w:r>
      <w:r w:rsidR="007172AF" w:rsidRPr="007B3654">
        <w:rPr>
          <w:sz w:val="26"/>
          <w:szCs w:val="26"/>
        </w:rPr>
        <w:t xml:space="preserve"> и площадь нестационарного торгового объекта определяется в соответствии с параметрами, установленными в соответствии с ранее заключенным договором на размещение. Указанные параметры нестационарного торгового объекта изменению не подлежат.</w:t>
      </w:r>
      <w:r>
        <w:rPr>
          <w:sz w:val="26"/>
          <w:szCs w:val="26"/>
        </w:rPr>
        <w:t>»;</w:t>
      </w:r>
    </w:p>
    <w:p w:rsidR="007172AF" w:rsidRDefault="00500A44" w:rsidP="00C64441">
      <w:pPr>
        <w:ind w:firstLine="708"/>
        <w:jc w:val="both"/>
        <w:rPr>
          <w:sz w:val="26"/>
          <w:szCs w:val="26"/>
        </w:rPr>
      </w:pPr>
      <w:r>
        <w:rPr>
          <w:sz w:val="26"/>
          <w:szCs w:val="26"/>
        </w:rPr>
        <w:t>17</w:t>
      </w:r>
      <w:r w:rsidR="007B3654">
        <w:rPr>
          <w:sz w:val="26"/>
          <w:szCs w:val="26"/>
        </w:rPr>
        <w:t>) абзац 4 пункта 14 изложить в следующей редакции:</w:t>
      </w:r>
    </w:p>
    <w:p w:rsidR="007B3654" w:rsidRDefault="007B3654" w:rsidP="007B3654">
      <w:pPr>
        <w:ind w:firstLine="709"/>
        <w:jc w:val="both"/>
        <w:rPr>
          <w:sz w:val="26"/>
          <w:szCs w:val="26"/>
        </w:rPr>
      </w:pPr>
      <w:r>
        <w:rPr>
          <w:sz w:val="26"/>
          <w:szCs w:val="26"/>
        </w:rPr>
        <w:t>«</w:t>
      </w:r>
      <w:r w:rsidRPr="007B3654">
        <w:rPr>
          <w:sz w:val="26"/>
          <w:szCs w:val="26"/>
        </w:rPr>
        <w:t xml:space="preserve">В случае принятия Комиссией решения о возможности размещения нестационарного торгового объекта в порядке компенсационного размещения, нестационарный торговый объект включается в Схему в соответствии с </w:t>
      </w:r>
      <w:hyperlink r:id="rId20" w:history="1">
        <w:r w:rsidRPr="007B3654">
          <w:rPr>
            <w:sz w:val="26"/>
            <w:szCs w:val="26"/>
          </w:rPr>
          <w:t>Порядком</w:t>
        </w:r>
      </w:hyperlink>
      <w:r w:rsidRPr="007B3654">
        <w:rPr>
          <w:sz w:val="26"/>
          <w:szCs w:val="26"/>
        </w:rPr>
        <w:t xml:space="preserve"> оформления документов, для размещения нестационарных объектов на территории города Челябинска, утвержденным </w:t>
      </w:r>
      <w:hyperlink r:id="rId21" w:history="1">
        <w:r w:rsidRPr="007B3654">
          <w:rPr>
            <w:sz w:val="26"/>
            <w:szCs w:val="26"/>
          </w:rPr>
          <w:t>решением</w:t>
        </w:r>
      </w:hyperlink>
      <w:r w:rsidRPr="007B3654">
        <w:rPr>
          <w:sz w:val="26"/>
          <w:szCs w:val="26"/>
        </w:rPr>
        <w:t xml:space="preserve"> Челябинской городской Думы </w:t>
      </w:r>
      <w:r w:rsidR="002E1352" w:rsidRPr="002E1352">
        <w:rPr>
          <w:sz w:val="26"/>
          <w:szCs w:val="26"/>
        </w:rPr>
        <w:t xml:space="preserve">                             </w:t>
      </w:r>
      <w:r w:rsidR="00357317">
        <w:rPr>
          <w:sz w:val="26"/>
          <w:szCs w:val="26"/>
        </w:rPr>
        <w:t>от 10.04.2018 № 39/17</w:t>
      </w:r>
      <w:r w:rsidRPr="007B3654">
        <w:rPr>
          <w:sz w:val="26"/>
          <w:szCs w:val="26"/>
        </w:rPr>
        <w:t>.</w:t>
      </w:r>
      <w:r>
        <w:rPr>
          <w:sz w:val="26"/>
          <w:szCs w:val="26"/>
        </w:rPr>
        <w:t>»;</w:t>
      </w:r>
    </w:p>
    <w:p w:rsidR="002051AA" w:rsidRPr="002051AA" w:rsidRDefault="002051AA" w:rsidP="002051AA">
      <w:pPr>
        <w:ind w:firstLine="708"/>
        <w:jc w:val="both"/>
        <w:rPr>
          <w:sz w:val="26"/>
          <w:szCs w:val="26"/>
        </w:rPr>
      </w:pPr>
      <w:r w:rsidRPr="002051AA">
        <w:rPr>
          <w:sz w:val="26"/>
          <w:szCs w:val="26"/>
        </w:rPr>
        <w:t xml:space="preserve">18) раздел </w:t>
      </w:r>
      <w:r w:rsidRPr="002051AA">
        <w:rPr>
          <w:sz w:val="26"/>
          <w:szCs w:val="26"/>
          <w:lang w:val="en-US"/>
        </w:rPr>
        <w:t>II</w:t>
      </w:r>
      <w:r w:rsidRPr="002051AA">
        <w:rPr>
          <w:sz w:val="26"/>
          <w:szCs w:val="26"/>
        </w:rPr>
        <w:t xml:space="preserve"> Поряд</w:t>
      </w:r>
      <w:r w:rsidR="00AC5A1B">
        <w:rPr>
          <w:sz w:val="26"/>
          <w:szCs w:val="26"/>
        </w:rPr>
        <w:t>ка</w:t>
      </w:r>
      <w:r w:rsidRPr="002051AA">
        <w:rPr>
          <w:sz w:val="26"/>
          <w:szCs w:val="26"/>
        </w:rPr>
        <w:t xml:space="preserve"> размещения нестационарных торговых объектов без предоставления земельных участков </w:t>
      </w:r>
      <w:r w:rsidR="00AC5A1B">
        <w:rPr>
          <w:sz w:val="26"/>
          <w:szCs w:val="26"/>
        </w:rPr>
        <w:t>до</w:t>
      </w:r>
      <w:r w:rsidRPr="002051AA">
        <w:rPr>
          <w:sz w:val="26"/>
          <w:szCs w:val="26"/>
        </w:rPr>
        <w:t>полнить пунктом 15.1 следующего содержания:</w:t>
      </w:r>
    </w:p>
    <w:p w:rsidR="002051AA" w:rsidRDefault="002051AA" w:rsidP="002051AA">
      <w:pPr>
        <w:ind w:firstLine="708"/>
        <w:jc w:val="both"/>
        <w:rPr>
          <w:sz w:val="26"/>
          <w:szCs w:val="26"/>
        </w:rPr>
      </w:pPr>
      <w:r>
        <w:rPr>
          <w:sz w:val="26"/>
          <w:szCs w:val="26"/>
        </w:rPr>
        <w:t>«</w:t>
      </w:r>
      <w:r w:rsidRPr="002051AA">
        <w:rPr>
          <w:sz w:val="26"/>
          <w:szCs w:val="26"/>
        </w:rPr>
        <w:t xml:space="preserve">В отношении объектов, </w:t>
      </w:r>
      <w:r w:rsidR="00B90806">
        <w:rPr>
          <w:sz w:val="26"/>
          <w:szCs w:val="26"/>
        </w:rPr>
        <w:t xml:space="preserve">площадь, </w:t>
      </w:r>
      <w:r w:rsidRPr="002051AA">
        <w:rPr>
          <w:sz w:val="26"/>
          <w:szCs w:val="26"/>
        </w:rPr>
        <w:t>размеры, конфигурация которых не соотносятся</w:t>
      </w:r>
      <w:r w:rsidR="00B90806">
        <w:rPr>
          <w:sz w:val="26"/>
          <w:szCs w:val="26"/>
        </w:rPr>
        <w:t xml:space="preserve"> </w:t>
      </w:r>
      <w:r w:rsidRPr="002051AA">
        <w:rPr>
          <w:sz w:val="26"/>
          <w:szCs w:val="26"/>
        </w:rPr>
        <w:t>с типовым эскизным проектом размещаемого нестационарного торгового объекта</w:t>
      </w:r>
      <w:r w:rsidR="00B90806">
        <w:rPr>
          <w:sz w:val="26"/>
          <w:szCs w:val="26"/>
        </w:rPr>
        <w:t xml:space="preserve"> </w:t>
      </w:r>
      <w:r w:rsidRPr="002051AA">
        <w:rPr>
          <w:sz w:val="26"/>
          <w:szCs w:val="26"/>
        </w:rPr>
        <w:t xml:space="preserve">по заявлению лица, с которым заключен договор на размещение, осуществляется корректировка типового эскизного проекта с последующим согласованием его должностным лицом КГА г. Челябинска в течение 5 рабочих дней со дня подачи указанного заявления. </w:t>
      </w:r>
      <w:r w:rsidRPr="009C26A4">
        <w:rPr>
          <w:sz w:val="26"/>
          <w:szCs w:val="26"/>
        </w:rPr>
        <w:t>Порядок и условия согласования корректировки типового эскизного проекта</w:t>
      </w:r>
      <w:r w:rsidR="00816B56">
        <w:rPr>
          <w:sz w:val="26"/>
          <w:szCs w:val="26"/>
        </w:rPr>
        <w:t xml:space="preserve"> </w:t>
      </w:r>
      <w:r w:rsidR="00B90806" w:rsidRPr="009C26A4">
        <w:rPr>
          <w:sz w:val="26"/>
          <w:szCs w:val="26"/>
        </w:rPr>
        <w:t>утверждаю</w:t>
      </w:r>
      <w:r w:rsidRPr="009C26A4">
        <w:rPr>
          <w:sz w:val="26"/>
          <w:szCs w:val="26"/>
        </w:rPr>
        <w:t>тся должностным лицом КГА г. Челябинска.»;</w:t>
      </w:r>
    </w:p>
    <w:p w:rsidR="007B3654" w:rsidRDefault="00500A44" w:rsidP="007B3654">
      <w:pPr>
        <w:ind w:firstLine="709"/>
        <w:jc w:val="both"/>
        <w:rPr>
          <w:sz w:val="26"/>
          <w:szCs w:val="26"/>
        </w:rPr>
      </w:pPr>
      <w:r>
        <w:rPr>
          <w:sz w:val="26"/>
          <w:szCs w:val="26"/>
        </w:rPr>
        <w:t>1</w:t>
      </w:r>
      <w:r w:rsidR="002051AA">
        <w:rPr>
          <w:sz w:val="26"/>
          <w:szCs w:val="26"/>
        </w:rPr>
        <w:t>9</w:t>
      </w:r>
      <w:r w:rsidR="007B3654">
        <w:rPr>
          <w:sz w:val="26"/>
          <w:szCs w:val="26"/>
        </w:rPr>
        <w:t>) пункт 16 изложить в следующей редакции:</w:t>
      </w:r>
    </w:p>
    <w:p w:rsidR="007B3654" w:rsidRDefault="007B3654" w:rsidP="007B3654">
      <w:pPr>
        <w:ind w:firstLine="708"/>
        <w:jc w:val="both"/>
        <w:rPr>
          <w:sz w:val="26"/>
          <w:szCs w:val="26"/>
        </w:rPr>
      </w:pPr>
      <w:bookmarkStart w:id="1" w:name="sub_1023"/>
      <w:r>
        <w:rPr>
          <w:sz w:val="26"/>
          <w:szCs w:val="26"/>
        </w:rPr>
        <w:t>«</w:t>
      </w:r>
      <w:r w:rsidRPr="007B3654">
        <w:rPr>
          <w:sz w:val="26"/>
          <w:szCs w:val="26"/>
        </w:rPr>
        <w:t xml:space="preserve">16. В течение 10 дней после окончания размещения нестационарного торгового объекта владелец нестационарного торгового объекта обращается в Администрацию города Челябинска с заявлением о выдаче </w:t>
      </w:r>
      <w:hyperlink w:anchor="sub_12" w:history="1">
        <w:r w:rsidRPr="007B3654">
          <w:rPr>
            <w:sz w:val="26"/>
            <w:szCs w:val="26"/>
          </w:rPr>
          <w:t>Акта</w:t>
        </w:r>
      </w:hyperlink>
      <w:r w:rsidRPr="007B3654">
        <w:rPr>
          <w:sz w:val="26"/>
          <w:szCs w:val="26"/>
        </w:rPr>
        <w:t xml:space="preserve"> соответствия нестационарного торгового объекта эскизному проекту</w:t>
      </w:r>
      <w:r>
        <w:rPr>
          <w:sz w:val="26"/>
          <w:szCs w:val="26"/>
        </w:rPr>
        <w:t>, определенному условиями договора</w:t>
      </w:r>
      <w:r w:rsidRPr="007B3654">
        <w:rPr>
          <w:sz w:val="26"/>
          <w:szCs w:val="26"/>
        </w:rPr>
        <w:t xml:space="preserve">, местоположению и разрешенной площади объекта (далее - Акт соответствия). </w:t>
      </w:r>
      <w:r w:rsidR="00357317">
        <w:rPr>
          <w:sz w:val="26"/>
          <w:szCs w:val="26"/>
        </w:rPr>
        <w:t xml:space="preserve">                     </w:t>
      </w:r>
      <w:r w:rsidRPr="007B3654">
        <w:rPr>
          <w:sz w:val="26"/>
          <w:szCs w:val="26"/>
        </w:rPr>
        <w:t>Акт соответствия является документом, подтверждающим соответствие размещенного нестационарного торгового объекта типовому эскизному проекту, местоположению и разрешенной площади объекта, размещенного в соответствии с Положением</w:t>
      </w:r>
      <w:r w:rsidR="000B767B">
        <w:rPr>
          <w:sz w:val="26"/>
          <w:szCs w:val="26"/>
        </w:rPr>
        <w:t xml:space="preserve"> и условиями договора на размещение</w:t>
      </w:r>
      <w:r w:rsidRPr="007B3654">
        <w:rPr>
          <w:sz w:val="26"/>
          <w:szCs w:val="26"/>
        </w:rPr>
        <w:t>.</w:t>
      </w:r>
      <w:r>
        <w:rPr>
          <w:sz w:val="26"/>
          <w:szCs w:val="26"/>
        </w:rPr>
        <w:t>»;</w:t>
      </w:r>
    </w:p>
    <w:p w:rsidR="00B90806" w:rsidRPr="009C26A4" w:rsidRDefault="00B90806" w:rsidP="00B90806">
      <w:pPr>
        <w:ind w:firstLine="708"/>
        <w:jc w:val="both"/>
        <w:rPr>
          <w:sz w:val="26"/>
          <w:szCs w:val="26"/>
        </w:rPr>
      </w:pPr>
      <w:r w:rsidRPr="009C26A4">
        <w:rPr>
          <w:sz w:val="26"/>
          <w:szCs w:val="26"/>
        </w:rPr>
        <w:t>20) пункт 17 изложить в следующей редакции:</w:t>
      </w:r>
    </w:p>
    <w:p w:rsidR="00B90806" w:rsidRPr="007B3654" w:rsidRDefault="00B90806" w:rsidP="00B90806">
      <w:pPr>
        <w:ind w:firstLine="708"/>
        <w:jc w:val="both"/>
        <w:rPr>
          <w:sz w:val="26"/>
          <w:szCs w:val="26"/>
        </w:rPr>
      </w:pPr>
      <w:r w:rsidRPr="009C26A4">
        <w:rPr>
          <w:sz w:val="26"/>
          <w:szCs w:val="26"/>
        </w:rPr>
        <w:t>«Заявление о выдаче А</w:t>
      </w:r>
      <w:r w:rsidR="009C26A4">
        <w:rPr>
          <w:sz w:val="26"/>
          <w:szCs w:val="26"/>
        </w:rPr>
        <w:t>кта соответствия подается в</w:t>
      </w:r>
      <w:r w:rsidR="00AC5A1B">
        <w:rPr>
          <w:sz w:val="26"/>
          <w:szCs w:val="26"/>
        </w:rPr>
        <w:t xml:space="preserve"> </w:t>
      </w:r>
      <w:r w:rsidR="009C26A4">
        <w:rPr>
          <w:sz w:val="26"/>
          <w:szCs w:val="26"/>
        </w:rPr>
        <w:t>Администраци</w:t>
      </w:r>
      <w:r w:rsidR="00C5797B">
        <w:rPr>
          <w:sz w:val="26"/>
          <w:szCs w:val="26"/>
        </w:rPr>
        <w:t>ю</w:t>
      </w:r>
      <w:r w:rsidRPr="009C26A4">
        <w:rPr>
          <w:sz w:val="26"/>
          <w:szCs w:val="26"/>
        </w:rPr>
        <w:t xml:space="preserve"> города с приложением исполнительной </w:t>
      </w:r>
      <w:proofErr w:type="spellStart"/>
      <w:r w:rsidRPr="009C26A4">
        <w:rPr>
          <w:sz w:val="26"/>
          <w:szCs w:val="26"/>
        </w:rPr>
        <w:t>топосъемки</w:t>
      </w:r>
      <w:proofErr w:type="spellEnd"/>
      <w:r w:rsidRPr="009C26A4">
        <w:rPr>
          <w:sz w:val="26"/>
          <w:szCs w:val="26"/>
        </w:rPr>
        <w:t xml:space="preserve"> земельного участка, подтверждающей размещение нестационарного торгового объекта.»;</w:t>
      </w:r>
    </w:p>
    <w:bookmarkEnd w:id="1"/>
    <w:p w:rsidR="007B3654" w:rsidRDefault="00B90806" w:rsidP="007B3654">
      <w:pPr>
        <w:ind w:firstLine="709"/>
        <w:jc w:val="both"/>
        <w:rPr>
          <w:sz w:val="26"/>
          <w:szCs w:val="26"/>
        </w:rPr>
      </w:pPr>
      <w:r>
        <w:rPr>
          <w:sz w:val="26"/>
          <w:szCs w:val="26"/>
        </w:rPr>
        <w:t>21</w:t>
      </w:r>
      <w:r w:rsidR="007B3654">
        <w:rPr>
          <w:sz w:val="26"/>
          <w:szCs w:val="26"/>
        </w:rPr>
        <w:t>) пункт 22 изложить в следующей редакции:</w:t>
      </w:r>
    </w:p>
    <w:p w:rsidR="007B3654" w:rsidRPr="000B767B" w:rsidRDefault="007B3654" w:rsidP="007B3654">
      <w:pPr>
        <w:ind w:firstLine="709"/>
        <w:jc w:val="both"/>
        <w:rPr>
          <w:sz w:val="26"/>
          <w:szCs w:val="26"/>
        </w:rPr>
      </w:pPr>
      <w:r>
        <w:rPr>
          <w:sz w:val="26"/>
          <w:szCs w:val="26"/>
        </w:rPr>
        <w:t>«</w:t>
      </w:r>
      <w:r w:rsidR="000B767B" w:rsidRPr="000B767B">
        <w:rPr>
          <w:sz w:val="26"/>
          <w:szCs w:val="26"/>
        </w:rPr>
        <w:t xml:space="preserve">22. В случае принятия Комиссией положительного решения о выдаче Акта соответствия Комиссия в течение 20 дней с момента подачи заявления о выдаче Акта </w:t>
      </w:r>
      <w:r w:rsidR="000B767B" w:rsidRPr="000B767B">
        <w:rPr>
          <w:sz w:val="26"/>
          <w:szCs w:val="26"/>
        </w:rPr>
        <w:lastRenderedPageBreak/>
        <w:t>соответствия составляет Акт соответствия, который подписывается представителями Уполномоченного органа, КГА, а также представителями администрации внутригородского района в составе Челябинского городского округа с внутригородским делением, на территории которого размещен нестационарный торговый объект, и утверждается председателем Комиссии. В отсутствие председателя Комиссии Акт соответствия утверждается заместителем председателя Комиссии. Указанный Акт соответствия составляется в двух экземплярах, один экземпляр из которых не позднее 10 дней с даты утверждения председателем Комиссии выдается заявителю или направляется по адресу, указанному в заявлении.»;</w:t>
      </w:r>
    </w:p>
    <w:p w:rsidR="000B767B" w:rsidRDefault="00B90806" w:rsidP="007B3654">
      <w:pPr>
        <w:ind w:firstLine="709"/>
        <w:jc w:val="both"/>
        <w:rPr>
          <w:sz w:val="26"/>
          <w:szCs w:val="26"/>
        </w:rPr>
      </w:pPr>
      <w:r>
        <w:rPr>
          <w:sz w:val="26"/>
          <w:szCs w:val="26"/>
        </w:rPr>
        <w:t>22</w:t>
      </w:r>
      <w:r w:rsidR="000B767B">
        <w:rPr>
          <w:sz w:val="26"/>
          <w:szCs w:val="26"/>
        </w:rPr>
        <w:t>) подпункты 2, 3 пункта 23 изложить в следующей редакции:</w:t>
      </w:r>
    </w:p>
    <w:p w:rsidR="000B767B" w:rsidRDefault="000B767B" w:rsidP="007B3654">
      <w:pPr>
        <w:ind w:firstLine="709"/>
        <w:jc w:val="both"/>
        <w:rPr>
          <w:sz w:val="26"/>
          <w:szCs w:val="26"/>
        </w:rPr>
      </w:pPr>
      <w:r>
        <w:rPr>
          <w:sz w:val="26"/>
          <w:szCs w:val="26"/>
        </w:rPr>
        <w:t>«</w:t>
      </w:r>
      <w:r w:rsidRPr="000B767B">
        <w:rPr>
          <w:sz w:val="26"/>
          <w:szCs w:val="26"/>
        </w:rPr>
        <w:t xml:space="preserve">2) несоответствие размещенного нестационарного торгового объекта площади, </w:t>
      </w:r>
      <w:r>
        <w:rPr>
          <w:sz w:val="26"/>
          <w:szCs w:val="26"/>
        </w:rPr>
        <w:t>типу</w:t>
      </w:r>
      <w:r w:rsidRPr="000B767B">
        <w:rPr>
          <w:sz w:val="26"/>
          <w:szCs w:val="26"/>
        </w:rPr>
        <w:t>, указанным в договоре на размещение;</w:t>
      </w:r>
    </w:p>
    <w:p w:rsidR="000B767B" w:rsidRDefault="000B767B" w:rsidP="007B3654">
      <w:pPr>
        <w:ind w:firstLine="709"/>
        <w:jc w:val="both"/>
        <w:rPr>
          <w:sz w:val="26"/>
          <w:szCs w:val="26"/>
        </w:rPr>
      </w:pPr>
      <w:r w:rsidRPr="000B767B">
        <w:rPr>
          <w:sz w:val="26"/>
          <w:szCs w:val="26"/>
        </w:rPr>
        <w:t>3) несоответствие размещенного нестационарного торгового объекта эскизному проекту, предусмотренному условиями договора на размещение.»;</w:t>
      </w:r>
    </w:p>
    <w:p w:rsidR="002051AA" w:rsidRPr="007B3654" w:rsidRDefault="00B90806" w:rsidP="007B3654">
      <w:pPr>
        <w:ind w:firstLine="709"/>
        <w:jc w:val="both"/>
        <w:rPr>
          <w:sz w:val="26"/>
          <w:szCs w:val="26"/>
        </w:rPr>
      </w:pPr>
      <w:r>
        <w:rPr>
          <w:sz w:val="26"/>
          <w:szCs w:val="26"/>
        </w:rPr>
        <w:t>23</w:t>
      </w:r>
      <w:r w:rsidR="009C26A4">
        <w:rPr>
          <w:sz w:val="26"/>
          <w:szCs w:val="26"/>
        </w:rPr>
        <w:t>) абзац 6</w:t>
      </w:r>
      <w:r w:rsidR="002051AA">
        <w:rPr>
          <w:sz w:val="26"/>
          <w:szCs w:val="26"/>
        </w:rPr>
        <w:t xml:space="preserve"> пункта 23 исключить;</w:t>
      </w:r>
    </w:p>
    <w:p w:rsidR="002051AA" w:rsidRDefault="00B90806" w:rsidP="002051AA">
      <w:pPr>
        <w:autoSpaceDE w:val="0"/>
        <w:autoSpaceDN w:val="0"/>
        <w:adjustRightInd w:val="0"/>
        <w:spacing w:line="216" w:lineRule="auto"/>
        <w:ind w:firstLine="720"/>
        <w:jc w:val="both"/>
        <w:rPr>
          <w:sz w:val="26"/>
          <w:szCs w:val="26"/>
          <w:highlight w:val="yellow"/>
        </w:rPr>
      </w:pPr>
      <w:r>
        <w:rPr>
          <w:sz w:val="26"/>
          <w:szCs w:val="26"/>
        </w:rPr>
        <w:t>24</w:t>
      </w:r>
      <w:r w:rsidR="002051AA">
        <w:rPr>
          <w:sz w:val="26"/>
          <w:szCs w:val="26"/>
        </w:rPr>
        <w:t xml:space="preserve">) </w:t>
      </w:r>
      <w:r w:rsidR="002051AA" w:rsidRPr="002051AA">
        <w:rPr>
          <w:sz w:val="26"/>
          <w:szCs w:val="26"/>
        </w:rPr>
        <w:t>пункт 25 изложить в следующей редакции:</w:t>
      </w:r>
    </w:p>
    <w:p w:rsidR="002051AA" w:rsidRPr="002051AA" w:rsidRDefault="002051AA" w:rsidP="002051AA">
      <w:pPr>
        <w:autoSpaceDE w:val="0"/>
        <w:autoSpaceDN w:val="0"/>
        <w:adjustRightInd w:val="0"/>
        <w:spacing w:line="216" w:lineRule="auto"/>
        <w:ind w:firstLine="720"/>
        <w:jc w:val="both"/>
        <w:rPr>
          <w:sz w:val="26"/>
          <w:szCs w:val="26"/>
        </w:rPr>
      </w:pPr>
      <w:r w:rsidRPr="002051AA">
        <w:rPr>
          <w:sz w:val="26"/>
          <w:szCs w:val="26"/>
        </w:rPr>
        <w:t>«Установка нестационарного торгового объекта без заключения договора на размещение такого объекта является самовольной и объект подлежит демонтажу его владельцем своими силами либо за свой счет в срок, предусмотренный решением Челябинской городской Думы от 05.09.2013 № 45/1 «Об утверждении Порядка демонтажа незаконно размещенных нестационарных объектов на территории города Челябинска», с момента направления уведомления о демонтаже.</w:t>
      </w:r>
    </w:p>
    <w:p w:rsidR="002051AA" w:rsidRPr="0094188B" w:rsidRDefault="002051AA" w:rsidP="002051AA">
      <w:pPr>
        <w:autoSpaceDE w:val="0"/>
        <w:autoSpaceDN w:val="0"/>
        <w:adjustRightInd w:val="0"/>
        <w:spacing w:line="216" w:lineRule="auto"/>
        <w:ind w:firstLine="720"/>
        <w:jc w:val="both"/>
        <w:rPr>
          <w:sz w:val="26"/>
          <w:szCs w:val="26"/>
        </w:rPr>
      </w:pPr>
      <w:r w:rsidRPr="002051AA">
        <w:rPr>
          <w:sz w:val="26"/>
          <w:szCs w:val="26"/>
        </w:rPr>
        <w:t xml:space="preserve">Ответственность владельца нестационарного торгового объекта в случае неполучения </w:t>
      </w:r>
      <w:r w:rsidR="00AC5A1B">
        <w:rPr>
          <w:sz w:val="26"/>
          <w:szCs w:val="26"/>
        </w:rPr>
        <w:t>А</w:t>
      </w:r>
      <w:r w:rsidRPr="002051AA">
        <w:rPr>
          <w:sz w:val="26"/>
          <w:szCs w:val="26"/>
        </w:rPr>
        <w:t>кта соответствия в сроки, установленные пунктом 16 настоящего Положения, наступает согласно условиям договора на размещение.»</w:t>
      </w:r>
      <w:r w:rsidR="009B50BA">
        <w:rPr>
          <w:sz w:val="26"/>
          <w:szCs w:val="26"/>
        </w:rPr>
        <w:t>.</w:t>
      </w:r>
    </w:p>
    <w:p w:rsidR="00E8544E" w:rsidRDefault="004749EB" w:rsidP="00F839EF">
      <w:pPr>
        <w:ind w:firstLine="708"/>
        <w:jc w:val="both"/>
        <w:rPr>
          <w:sz w:val="26"/>
          <w:szCs w:val="26"/>
        </w:rPr>
      </w:pPr>
      <w:r>
        <w:rPr>
          <w:sz w:val="26"/>
          <w:szCs w:val="26"/>
        </w:rPr>
        <w:t xml:space="preserve">2. </w:t>
      </w:r>
      <w:r w:rsidR="00F839EF">
        <w:rPr>
          <w:sz w:val="26"/>
          <w:szCs w:val="26"/>
        </w:rPr>
        <w:t>Приложение 1 к Положению о порядке размещения нестационарных торговых объектов на территории города Челябинска без предоставления земельного участка</w:t>
      </w:r>
      <w:r w:rsidR="00E8544E" w:rsidRPr="00E8544E">
        <w:rPr>
          <w:sz w:val="26"/>
          <w:szCs w:val="26"/>
        </w:rPr>
        <w:t xml:space="preserve"> изложить в </w:t>
      </w:r>
      <w:r>
        <w:rPr>
          <w:sz w:val="26"/>
          <w:szCs w:val="26"/>
        </w:rPr>
        <w:t>новой редакции согласно приложению</w:t>
      </w:r>
      <w:r w:rsidR="000B767B">
        <w:rPr>
          <w:sz w:val="26"/>
          <w:szCs w:val="26"/>
        </w:rPr>
        <w:t xml:space="preserve"> 1</w:t>
      </w:r>
      <w:r>
        <w:rPr>
          <w:sz w:val="26"/>
          <w:szCs w:val="26"/>
        </w:rPr>
        <w:t xml:space="preserve"> к настоящему Постановлению.</w:t>
      </w:r>
    </w:p>
    <w:p w:rsidR="000B767B" w:rsidRPr="00E8544E" w:rsidRDefault="00500A44" w:rsidP="000B767B">
      <w:pPr>
        <w:ind w:firstLine="708"/>
        <w:jc w:val="both"/>
        <w:rPr>
          <w:sz w:val="26"/>
          <w:szCs w:val="26"/>
        </w:rPr>
      </w:pPr>
      <w:r>
        <w:rPr>
          <w:sz w:val="26"/>
          <w:szCs w:val="26"/>
        </w:rPr>
        <w:t>3</w:t>
      </w:r>
      <w:r w:rsidR="000B767B">
        <w:rPr>
          <w:sz w:val="26"/>
          <w:szCs w:val="26"/>
        </w:rPr>
        <w:t>. Приложение 2 к Положению о порядке размещения нестационарных торговых объектов на территории города Челябинска без предоставления земельного участка</w:t>
      </w:r>
      <w:r w:rsidR="000B767B" w:rsidRPr="00E8544E">
        <w:rPr>
          <w:sz w:val="26"/>
          <w:szCs w:val="26"/>
        </w:rPr>
        <w:t xml:space="preserve"> изложить в </w:t>
      </w:r>
      <w:r w:rsidR="000B767B">
        <w:rPr>
          <w:sz w:val="26"/>
          <w:szCs w:val="26"/>
        </w:rPr>
        <w:t>новой редакции согласно приложению 2 к настоящему Постановлению.</w:t>
      </w:r>
    </w:p>
    <w:p w:rsidR="004A22AE" w:rsidRPr="00336942" w:rsidRDefault="00500A44" w:rsidP="005360FA">
      <w:pPr>
        <w:pStyle w:val="ConsPlusNormal"/>
        <w:ind w:firstLine="709"/>
        <w:jc w:val="both"/>
      </w:pPr>
      <w:r>
        <w:t>4</w:t>
      </w:r>
      <w:r w:rsidR="00AA45EE" w:rsidRPr="00336942">
        <w:t>. Управлению информационной политики Администрации города Челябинска (Сафонов В. А.)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города Челябинска в сети Интернет.</w:t>
      </w:r>
    </w:p>
    <w:p w:rsidR="00AA45EE" w:rsidRPr="00336942" w:rsidRDefault="00500A44" w:rsidP="005360FA">
      <w:pPr>
        <w:pStyle w:val="ConsPlusNormal"/>
        <w:ind w:firstLine="709"/>
        <w:jc w:val="both"/>
      </w:pPr>
      <w:r>
        <w:t>5</w:t>
      </w:r>
      <w:r w:rsidR="00AA45EE" w:rsidRPr="00336942">
        <w:t xml:space="preserve">. Внести настоящее постановление в раздел 5 «Земельные отношения и </w:t>
      </w:r>
      <w:r w:rsidR="004A22AE" w:rsidRPr="00336942">
        <w:br/>
      </w:r>
      <w:r w:rsidR="00AA45EE" w:rsidRPr="00336942">
        <w:t xml:space="preserve">природопользование» нормативной правовой базы местного самоуправления </w:t>
      </w:r>
      <w:r w:rsidR="004A22AE" w:rsidRPr="00336942">
        <w:br/>
        <w:t>г</w:t>
      </w:r>
      <w:r w:rsidR="00AA45EE" w:rsidRPr="00336942">
        <w:t>орода Челябинска.</w:t>
      </w:r>
    </w:p>
    <w:p w:rsidR="00AA45EE" w:rsidRPr="00C366B0" w:rsidRDefault="00500A44" w:rsidP="00C366B0">
      <w:pPr>
        <w:pStyle w:val="ConsPlusNormal"/>
        <w:ind w:firstLine="709"/>
        <w:jc w:val="both"/>
      </w:pPr>
      <w:r>
        <w:t>6</w:t>
      </w:r>
      <w:r w:rsidR="00AA45EE" w:rsidRPr="00336942">
        <w:t xml:space="preserve">. Контроль за исполнением настоящего постановления возложить на заместителя Главы города по правовым и имущественным вопросам </w:t>
      </w:r>
      <w:r w:rsidR="005360FA" w:rsidRPr="00336942">
        <w:br/>
      </w:r>
      <w:r w:rsidR="00AA45EE" w:rsidRPr="00336942">
        <w:t xml:space="preserve">Елистратова В. А., заместителя Главы города по экономике и финансам </w:t>
      </w:r>
      <w:r w:rsidR="005360FA" w:rsidRPr="00336942">
        <w:br/>
      </w:r>
      <w:r w:rsidR="00AA45EE" w:rsidRPr="00336942">
        <w:t>Мурзину Е. В.</w:t>
      </w:r>
    </w:p>
    <w:p w:rsidR="00B72F47" w:rsidRPr="007A3FF8" w:rsidRDefault="00B72F47" w:rsidP="00B72F47">
      <w:pPr>
        <w:autoSpaceDE w:val="0"/>
        <w:autoSpaceDN w:val="0"/>
        <w:adjustRightInd w:val="0"/>
        <w:ind w:firstLine="540"/>
        <w:jc w:val="both"/>
        <w:outlineLvl w:val="0"/>
        <w:rPr>
          <w:sz w:val="20"/>
          <w:szCs w:val="20"/>
        </w:rPr>
      </w:pPr>
    </w:p>
    <w:p w:rsidR="00056B14" w:rsidRPr="007A3FF8" w:rsidRDefault="00056B14" w:rsidP="00B72F47">
      <w:pPr>
        <w:autoSpaceDE w:val="0"/>
        <w:autoSpaceDN w:val="0"/>
        <w:adjustRightInd w:val="0"/>
        <w:ind w:firstLine="540"/>
        <w:jc w:val="both"/>
        <w:outlineLvl w:val="0"/>
        <w:rPr>
          <w:sz w:val="20"/>
          <w:szCs w:val="20"/>
        </w:rPr>
      </w:pPr>
    </w:p>
    <w:p w:rsidR="00B72F47" w:rsidRPr="00056B14" w:rsidRDefault="00B72F47" w:rsidP="00B72F47">
      <w:pPr>
        <w:tabs>
          <w:tab w:val="num" w:pos="1134"/>
        </w:tabs>
        <w:rPr>
          <w:sz w:val="26"/>
          <w:szCs w:val="26"/>
        </w:rPr>
      </w:pPr>
      <w:r w:rsidRPr="00056B14">
        <w:rPr>
          <w:sz w:val="26"/>
          <w:szCs w:val="26"/>
        </w:rPr>
        <w:t xml:space="preserve">Глава города Челябинска                                </w:t>
      </w:r>
      <w:r w:rsidR="00CD6550" w:rsidRPr="00056B14">
        <w:rPr>
          <w:sz w:val="26"/>
          <w:szCs w:val="26"/>
        </w:rPr>
        <w:t xml:space="preserve">                   </w:t>
      </w:r>
      <w:r w:rsidR="00056B14">
        <w:rPr>
          <w:sz w:val="26"/>
          <w:szCs w:val="26"/>
        </w:rPr>
        <w:t xml:space="preserve">          </w:t>
      </w:r>
      <w:r w:rsidR="00CD6550" w:rsidRPr="00056B14">
        <w:rPr>
          <w:sz w:val="26"/>
          <w:szCs w:val="26"/>
        </w:rPr>
        <w:t xml:space="preserve">            </w:t>
      </w:r>
      <w:r w:rsidRPr="00056B14">
        <w:rPr>
          <w:sz w:val="26"/>
          <w:szCs w:val="26"/>
        </w:rPr>
        <w:t xml:space="preserve">      Е.</w:t>
      </w:r>
      <w:r w:rsidR="00CD6550" w:rsidRPr="00056B14">
        <w:rPr>
          <w:sz w:val="26"/>
          <w:szCs w:val="26"/>
        </w:rPr>
        <w:t xml:space="preserve"> </w:t>
      </w:r>
      <w:r w:rsidRPr="00056B14">
        <w:rPr>
          <w:sz w:val="26"/>
          <w:szCs w:val="26"/>
        </w:rPr>
        <w:t xml:space="preserve">Н. </w:t>
      </w:r>
      <w:proofErr w:type="spellStart"/>
      <w:r w:rsidRPr="00056B14">
        <w:rPr>
          <w:sz w:val="26"/>
          <w:szCs w:val="26"/>
        </w:rPr>
        <w:t>Тефтелев</w:t>
      </w:r>
      <w:proofErr w:type="spellEnd"/>
    </w:p>
    <w:p w:rsidR="004749EB" w:rsidRDefault="004749EB" w:rsidP="00B72F47">
      <w:pPr>
        <w:tabs>
          <w:tab w:val="num" w:pos="1134"/>
        </w:tabs>
      </w:pPr>
    </w:p>
    <w:p w:rsidR="00816B56" w:rsidRDefault="00816B56" w:rsidP="00B72F47">
      <w:pPr>
        <w:tabs>
          <w:tab w:val="num" w:pos="1134"/>
        </w:tabs>
      </w:pPr>
    </w:p>
    <w:p w:rsidR="00816B56" w:rsidRDefault="00816B56" w:rsidP="00B72F47">
      <w:pPr>
        <w:tabs>
          <w:tab w:val="num" w:pos="1134"/>
        </w:tabs>
      </w:pPr>
    </w:p>
    <w:p w:rsidR="00816B56" w:rsidRDefault="00816B56" w:rsidP="00B72F47">
      <w:pPr>
        <w:tabs>
          <w:tab w:val="num" w:pos="1134"/>
        </w:tabs>
      </w:pPr>
    </w:p>
    <w:p w:rsidR="00816B56" w:rsidRDefault="00816B56" w:rsidP="00B72F47">
      <w:pPr>
        <w:tabs>
          <w:tab w:val="num" w:pos="1134"/>
        </w:tabs>
      </w:pPr>
    </w:p>
    <w:p w:rsidR="00B72F47" w:rsidRPr="00FD0FE8" w:rsidRDefault="00AC5A1B" w:rsidP="00B72F47">
      <w:pPr>
        <w:tabs>
          <w:tab w:val="num" w:pos="1134"/>
        </w:tabs>
      </w:pPr>
      <w:r>
        <w:t>Т. Н. Коробкова</w:t>
      </w:r>
    </w:p>
    <w:p w:rsidR="00070E99" w:rsidRDefault="00A33DEC" w:rsidP="004749EB">
      <w:pPr>
        <w:tabs>
          <w:tab w:val="num" w:pos="1134"/>
        </w:tabs>
      </w:pPr>
      <w:r>
        <w:t>775 03 63</w:t>
      </w:r>
    </w:p>
    <w:p w:rsidR="00070E99" w:rsidRPr="00070E99" w:rsidRDefault="00070E99" w:rsidP="00070E99">
      <w:pPr>
        <w:widowControl w:val="0"/>
        <w:tabs>
          <w:tab w:val="left" w:pos="4962"/>
          <w:tab w:val="left" w:pos="5954"/>
        </w:tabs>
        <w:autoSpaceDE w:val="0"/>
        <w:autoSpaceDN w:val="0"/>
        <w:ind w:left="4536"/>
        <w:contextualSpacing/>
        <w:rPr>
          <w:sz w:val="26"/>
          <w:szCs w:val="26"/>
        </w:rPr>
      </w:pPr>
      <w:r w:rsidRPr="00070E99">
        <w:rPr>
          <w:sz w:val="26"/>
          <w:szCs w:val="26"/>
        </w:rPr>
        <w:t xml:space="preserve">     Приложение 1</w:t>
      </w:r>
    </w:p>
    <w:p w:rsidR="00070E99" w:rsidRPr="00070E99" w:rsidRDefault="00070E99" w:rsidP="00070E99">
      <w:pPr>
        <w:widowControl w:val="0"/>
        <w:tabs>
          <w:tab w:val="left" w:pos="4962"/>
          <w:tab w:val="left" w:pos="5954"/>
        </w:tabs>
        <w:autoSpaceDE w:val="0"/>
        <w:autoSpaceDN w:val="0"/>
        <w:ind w:left="4536"/>
        <w:contextualSpacing/>
        <w:rPr>
          <w:rFonts w:cs="Calibri"/>
          <w:sz w:val="26"/>
          <w:szCs w:val="26"/>
        </w:rPr>
      </w:pPr>
    </w:p>
    <w:p w:rsidR="00070E99" w:rsidRPr="00070E99" w:rsidRDefault="00070E99" w:rsidP="00070E99">
      <w:pPr>
        <w:widowControl w:val="0"/>
        <w:tabs>
          <w:tab w:val="left" w:pos="4820"/>
          <w:tab w:val="left" w:pos="4962"/>
          <w:tab w:val="left" w:pos="5954"/>
        </w:tabs>
        <w:autoSpaceDE w:val="0"/>
        <w:autoSpaceDN w:val="0"/>
        <w:ind w:left="4536"/>
        <w:contextualSpacing/>
        <w:rPr>
          <w:rFonts w:cs="Calibri"/>
          <w:sz w:val="26"/>
          <w:szCs w:val="26"/>
        </w:rPr>
      </w:pPr>
      <w:r w:rsidRPr="00070E99">
        <w:rPr>
          <w:rFonts w:cs="Calibri"/>
          <w:sz w:val="26"/>
          <w:szCs w:val="26"/>
        </w:rPr>
        <w:t xml:space="preserve">     к    Положению </w:t>
      </w:r>
      <w:r w:rsidRPr="00070E99">
        <w:rPr>
          <w:sz w:val="26"/>
          <w:szCs w:val="26"/>
        </w:rPr>
        <w:t xml:space="preserve">  о   порядке </w:t>
      </w:r>
      <w:r w:rsidRPr="00070E99">
        <w:rPr>
          <w:sz w:val="2"/>
          <w:szCs w:val="2"/>
        </w:rPr>
        <w:t xml:space="preserve">      </w:t>
      </w:r>
      <w:r w:rsidRPr="00070E99">
        <w:rPr>
          <w:sz w:val="26"/>
          <w:szCs w:val="26"/>
        </w:rPr>
        <w:t xml:space="preserve">   размещения</w:t>
      </w:r>
    </w:p>
    <w:p w:rsidR="00070E99" w:rsidRPr="00070E99" w:rsidRDefault="00070E99" w:rsidP="00070E99">
      <w:pPr>
        <w:widowControl w:val="0"/>
        <w:tabs>
          <w:tab w:val="left" w:pos="5954"/>
        </w:tabs>
        <w:autoSpaceDE w:val="0"/>
        <w:autoSpaceDN w:val="0"/>
        <w:contextualSpacing/>
        <w:jc w:val="both"/>
        <w:rPr>
          <w:sz w:val="26"/>
          <w:szCs w:val="26"/>
        </w:rPr>
      </w:pPr>
      <w:r w:rsidRPr="00070E99">
        <w:rPr>
          <w:sz w:val="26"/>
          <w:szCs w:val="26"/>
        </w:rPr>
        <w:t xml:space="preserve">                                                                           нестационарных      торговых       объектов</w:t>
      </w:r>
    </w:p>
    <w:p w:rsidR="00070E99" w:rsidRPr="00070E99" w:rsidRDefault="00070E99" w:rsidP="00070E99">
      <w:pPr>
        <w:widowControl w:val="0"/>
        <w:tabs>
          <w:tab w:val="left" w:pos="5954"/>
        </w:tabs>
        <w:autoSpaceDE w:val="0"/>
        <w:autoSpaceDN w:val="0"/>
        <w:contextualSpacing/>
        <w:jc w:val="both"/>
        <w:rPr>
          <w:sz w:val="26"/>
          <w:szCs w:val="26"/>
        </w:rPr>
      </w:pPr>
      <w:r w:rsidRPr="00070E99">
        <w:rPr>
          <w:sz w:val="26"/>
          <w:szCs w:val="26"/>
        </w:rPr>
        <w:t xml:space="preserve">                                                                           на    территории       города       Челябинска</w:t>
      </w:r>
    </w:p>
    <w:p w:rsidR="00070E99" w:rsidRPr="00070E99" w:rsidRDefault="00070E99" w:rsidP="00070E99">
      <w:pPr>
        <w:widowControl w:val="0"/>
        <w:tabs>
          <w:tab w:val="left" w:pos="4820"/>
          <w:tab w:val="left" w:pos="5103"/>
          <w:tab w:val="left" w:pos="5954"/>
        </w:tabs>
        <w:autoSpaceDE w:val="0"/>
        <w:autoSpaceDN w:val="0"/>
        <w:contextualSpacing/>
        <w:jc w:val="both"/>
        <w:rPr>
          <w:rFonts w:cs="Calibri"/>
          <w:sz w:val="26"/>
          <w:szCs w:val="26"/>
        </w:rPr>
      </w:pPr>
      <w:r w:rsidRPr="00070E99">
        <w:rPr>
          <w:sz w:val="26"/>
          <w:szCs w:val="26"/>
        </w:rPr>
        <w:t xml:space="preserve">                                                                           без  предоставления   земельного   участка</w:t>
      </w:r>
    </w:p>
    <w:p w:rsidR="00070E99" w:rsidRPr="00070E99" w:rsidRDefault="00070E99" w:rsidP="00070E99">
      <w:pPr>
        <w:widowControl w:val="0"/>
        <w:autoSpaceDE w:val="0"/>
        <w:autoSpaceDN w:val="0"/>
        <w:contextualSpacing/>
        <w:jc w:val="center"/>
        <w:rPr>
          <w:sz w:val="26"/>
          <w:szCs w:val="26"/>
        </w:rPr>
      </w:pPr>
    </w:p>
    <w:p w:rsidR="00070E99" w:rsidRPr="00070E99" w:rsidRDefault="00070E99" w:rsidP="00070E99">
      <w:pPr>
        <w:widowControl w:val="0"/>
        <w:autoSpaceDE w:val="0"/>
        <w:autoSpaceDN w:val="0"/>
        <w:contextualSpacing/>
        <w:jc w:val="center"/>
        <w:rPr>
          <w:sz w:val="26"/>
          <w:szCs w:val="26"/>
        </w:rPr>
      </w:pPr>
    </w:p>
    <w:p w:rsidR="00070E99" w:rsidRPr="00070E99" w:rsidRDefault="00070E99" w:rsidP="00070E99">
      <w:pPr>
        <w:widowControl w:val="0"/>
        <w:autoSpaceDE w:val="0"/>
        <w:autoSpaceDN w:val="0"/>
        <w:contextualSpacing/>
        <w:jc w:val="center"/>
        <w:rPr>
          <w:sz w:val="26"/>
          <w:szCs w:val="26"/>
        </w:rPr>
      </w:pPr>
    </w:p>
    <w:p w:rsidR="00070E99" w:rsidRPr="00070E99" w:rsidRDefault="00070E99" w:rsidP="00070E99">
      <w:pPr>
        <w:widowControl w:val="0"/>
        <w:autoSpaceDE w:val="0"/>
        <w:autoSpaceDN w:val="0"/>
        <w:contextualSpacing/>
        <w:jc w:val="center"/>
        <w:rPr>
          <w:sz w:val="26"/>
          <w:szCs w:val="26"/>
        </w:rPr>
      </w:pPr>
      <w:r w:rsidRPr="00070E99">
        <w:rPr>
          <w:sz w:val="26"/>
          <w:szCs w:val="26"/>
        </w:rPr>
        <w:t>Порядок</w:t>
      </w:r>
    </w:p>
    <w:p w:rsidR="00070E99" w:rsidRPr="00070E99" w:rsidRDefault="00070E99" w:rsidP="00070E99">
      <w:pPr>
        <w:widowControl w:val="0"/>
        <w:autoSpaceDE w:val="0"/>
        <w:autoSpaceDN w:val="0"/>
        <w:contextualSpacing/>
        <w:jc w:val="center"/>
        <w:rPr>
          <w:sz w:val="26"/>
          <w:szCs w:val="26"/>
        </w:rPr>
      </w:pPr>
      <w:r w:rsidRPr="00070E99">
        <w:rPr>
          <w:sz w:val="26"/>
          <w:szCs w:val="26"/>
        </w:rPr>
        <w:t>проведения аукциона на право заключения договора</w:t>
      </w:r>
    </w:p>
    <w:p w:rsidR="00070E99" w:rsidRPr="00070E99" w:rsidRDefault="00070E99" w:rsidP="00070E99">
      <w:pPr>
        <w:widowControl w:val="0"/>
        <w:autoSpaceDE w:val="0"/>
        <w:autoSpaceDN w:val="0"/>
        <w:contextualSpacing/>
        <w:jc w:val="center"/>
        <w:rPr>
          <w:sz w:val="26"/>
          <w:szCs w:val="26"/>
        </w:rPr>
      </w:pPr>
      <w:r w:rsidRPr="00070E99">
        <w:rPr>
          <w:sz w:val="26"/>
          <w:szCs w:val="26"/>
        </w:rPr>
        <w:t>на размещение нестационарного торгового объекта</w:t>
      </w:r>
    </w:p>
    <w:p w:rsidR="00070E99" w:rsidRPr="00070E99" w:rsidRDefault="00070E99" w:rsidP="00070E99">
      <w:pPr>
        <w:widowControl w:val="0"/>
        <w:autoSpaceDE w:val="0"/>
        <w:autoSpaceDN w:val="0"/>
        <w:contextualSpacing/>
        <w:jc w:val="both"/>
        <w:outlineLvl w:val="0"/>
        <w:rPr>
          <w:sz w:val="26"/>
          <w:szCs w:val="26"/>
        </w:rPr>
      </w:pPr>
    </w:p>
    <w:p w:rsidR="00070E99" w:rsidRPr="00070E99" w:rsidRDefault="00070E99" w:rsidP="00070E99">
      <w:pPr>
        <w:widowControl w:val="0"/>
        <w:autoSpaceDE w:val="0"/>
        <w:autoSpaceDN w:val="0"/>
        <w:contextualSpacing/>
        <w:jc w:val="center"/>
        <w:outlineLvl w:val="0"/>
        <w:rPr>
          <w:sz w:val="26"/>
          <w:szCs w:val="26"/>
        </w:rPr>
      </w:pPr>
      <w:r w:rsidRPr="00070E99">
        <w:rPr>
          <w:sz w:val="26"/>
          <w:szCs w:val="26"/>
        </w:rPr>
        <w:t>I. Общие положения</w:t>
      </w:r>
    </w:p>
    <w:p w:rsidR="00070E99" w:rsidRPr="00070E99" w:rsidRDefault="00070E99" w:rsidP="00070E99">
      <w:pPr>
        <w:widowControl w:val="0"/>
        <w:autoSpaceDE w:val="0"/>
        <w:autoSpaceDN w:val="0"/>
        <w:ind w:firstLine="567"/>
        <w:contextualSpacing/>
        <w:jc w:val="both"/>
        <w:rPr>
          <w:sz w:val="26"/>
          <w:szCs w:val="26"/>
        </w:rPr>
      </w:pP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Порядок проведения аукциона на право заключения договора на</w:t>
      </w:r>
      <w:r>
        <w:rPr>
          <w:sz w:val="26"/>
          <w:szCs w:val="26"/>
        </w:rPr>
        <w:t xml:space="preserve"> </w:t>
      </w:r>
      <w:r w:rsidRPr="00070E99">
        <w:rPr>
          <w:sz w:val="26"/>
          <w:szCs w:val="26"/>
        </w:rPr>
        <w:t>размещение нестационарного торгового объекта на территории города Челябинска (далее – Порядок проведения аукциона) устанавливает процедуру подготовки и проведения аукциона на право заключения договора на размещение нестационарного торгового объекта (далее – договор на размещение), а также порядок заключения таких договоров по результатам аукциона.</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Решение о проведении аукциона на право заключения договора на</w:t>
      </w:r>
      <w:r>
        <w:rPr>
          <w:sz w:val="26"/>
          <w:szCs w:val="26"/>
        </w:rPr>
        <w:t xml:space="preserve"> </w:t>
      </w:r>
      <w:r w:rsidRPr="00070E99">
        <w:rPr>
          <w:sz w:val="26"/>
          <w:szCs w:val="26"/>
        </w:rPr>
        <w:t>размещение (далее – аукцион) принимается распоряжением Администрации города или должностного лица Администрации города, действующего в пределах его компетенции, установленной муниципальными правовыми актами города Челябинска, о продаже на аукционе права на заключение договора на размещение.</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По результатам аукциона определяется ежегодный размер платы за размещение нестационарного торгового объекта.</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Победителем аукциона признается участник аукциона, предложивший наибольший размер ежегодной платы за размещение нестационарного торгового объекта.</w:t>
      </w:r>
    </w:p>
    <w:p w:rsidR="00070E99" w:rsidRPr="00070E99" w:rsidRDefault="00070E99" w:rsidP="00070E99">
      <w:pPr>
        <w:widowControl w:val="0"/>
        <w:numPr>
          <w:ilvl w:val="0"/>
          <w:numId w:val="4"/>
        </w:numPr>
        <w:autoSpaceDE w:val="0"/>
        <w:autoSpaceDN w:val="0"/>
        <w:ind w:left="0" w:firstLine="567"/>
        <w:contextualSpacing/>
        <w:jc w:val="both"/>
        <w:rPr>
          <w:rFonts w:cs="Calibri"/>
          <w:sz w:val="26"/>
          <w:szCs w:val="26"/>
        </w:rPr>
      </w:pPr>
      <w:r w:rsidRPr="00070E99">
        <w:rPr>
          <w:sz w:val="26"/>
          <w:szCs w:val="26"/>
        </w:rPr>
        <w:t>Начальная цена предмета аукциона устанавливается в размере ежегодной платы за размещение, в</w:t>
      </w:r>
      <w:r>
        <w:rPr>
          <w:sz w:val="26"/>
          <w:szCs w:val="26"/>
        </w:rPr>
        <w:t xml:space="preserve"> </w:t>
      </w:r>
      <w:r w:rsidRPr="00070E99">
        <w:rPr>
          <w:sz w:val="26"/>
          <w:szCs w:val="26"/>
        </w:rPr>
        <w:t>порядке, установленном муниципальным правовым актом города Челябинска.</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Аукцион является открытым по составу участников.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070E99" w:rsidRPr="00070E99" w:rsidRDefault="00070E99" w:rsidP="00070E99">
      <w:pPr>
        <w:widowControl w:val="0"/>
        <w:numPr>
          <w:ilvl w:val="0"/>
          <w:numId w:val="4"/>
        </w:numPr>
        <w:autoSpaceDE w:val="0"/>
        <w:autoSpaceDN w:val="0"/>
        <w:contextualSpacing/>
        <w:jc w:val="both"/>
        <w:rPr>
          <w:sz w:val="26"/>
          <w:szCs w:val="26"/>
        </w:rPr>
      </w:pPr>
      <w:r w:rsidRPr="00070E99">
        <w:rPr>
          <w:sz w:val="26"/>
          <w:szCs w:val="26"/>
        </w:rPr>
        <w:t>Аукцион может проводиться в форме:</w:t>
      </w:r>
    </w:p>
    <w:p w:rsidR="00070E99" w:rsidRPr="00070E99" w:rsidRDefault="00070E99" w:rsidP="00070E99">
      <w:pPr>
        <w:widowControl w:val="0"/>
        <w:numPr>
          <w:ilvl w:val="0"/>
          <w:numId w:val="6"/>
        </w:numPr>
        <w:autoSpaceDE w:val="0"/>
        <w:autoSpaceDN w:val="0"/>
        <w:ind w:left="0" w:firstLine="567"/>
        <w:contextualSpacing/>
        <w:jc w:val="both"/>
        <w:rPr>
          <w:sz w:val="26"/>
          <w:szCs w:val="26"/>
        </w:rPr>
      </w:pPr>
      <w:r w:rsidRPr="00070E99">
        <w:rPr>
          <w:rFonts w:eastAsiaTheme="minorHAnsi" w:cstheme="minorBidi"/>
          <w:sz w:val="26"/>
          <w:szCs w:val="26"/>
          <w:lang w:eastAsia="en-US"/>
        </w:rPr>
        <w:t>аукциона с открытой формой подачи предложений</w:t>
      </w:r>
      <w:r w:rsidRPr="00070E99">
        <w:rPr>
          <w:rFonts w:eastAsiaTheme="minorHAnsi" w:cs="Calibri"/>
          <w:sz w:val="26"/>
          <w:szCs w:val="26"/>
          <w:lang w:eastAsia="en-US"/>
        </w:rPr>
        <w:t xml:space="preserve"> о</w:t>
      </w:r>
      <w:r>
        <w:rPr>
          <w:rFonts w:eastAsiaTheme="minorHAnsi" w:cs="Calibri"/>
          <w:sz w:val="26"/>
          <w:szCs w:val="26"/>
          <w:lang w:eastAsia="en-US"/>
        </w:rPr>
        <w:t xml:space="preserve"> </w:t>
      </w:r>
      <w:r w:rsidRPr="00070E99">
        <w:rPr>
          <w:rFonts w:eastAsiaTheme="minorHAnsi" w:cs="Calibri"/>
          <w:sz w:val="26"/>
          <w:szCs w:val="26"/>
          <w:lang w:eastAsia="en-US"/>
        </w:rPr>
        <w:t xml:space="preserve">цене </w:t>
      </w:r>
      <w:r w:rsidRPr="00070E99">
        <w:rPr>
          <w:rFonts w:cs="Calibri"/>
          <w:sz w:val="26"/>
          <w:szCs w:val="26"/>
        </w:rPr>
        <w:t xml:space="preserve">предмета аукциона, </w:t>
      </w:r>
      <w:r w:rsidRPr="00070E99">
        <w:rPr>
          <w:rFonts w:eastAsiaTheme="minorHAnsi" w:cs="Calibri"/>
          <w:sz w:val="26"/>
          <w:szCs w:val="26"/>
          <w:lang w:eastAsia="en-US"/>
        </w:rPr>
        <w:t xml:space="preserve">на котором предложения о цене </w:t>
      </w:r>
      <w:r w:rsidRPr="00070E99">
        <w:rPr>
          <w:rFonts w:cs="Calibri"/>
          <w:sz w:val="26"/>
          <w:szCs w:val="26"/>
        </w:rPr>
        <w:t xml:space="preserve">предмета аукциона </w:t>
      </w:r>
      <w:r w:rsidRPr="00070E99">
        <w:rPr>
          <w:rFonts w:eastAsiaTheme="minorHAnsi" w:cs="Calibri"/>
          <w:sz w:val="26"/>
          <w:szCs w:val="26"/>
          <w:lang w:eastAsia="en-US"/>
        </w:rPr>
        <w:t xml:space="preserve">заявляются участниками аукциона </w:t>
      </w:r>
      <w:r w:rsidRPr="00070E99">
        <w:rPr>
          <w:rFonts w:cs="Calibri"/>
          <w:sz w:val="26"/>
          <w:szCs w:val="26"/>
        </w:rPr>
        <w:t>в</w:t>
      </w:r>
      <w:r>
        <w:rPr>
          <w:rFonts w:cs="Calibri"/>
          <w:sz w:val="26"/>
          <w:szCs w:val="26"/>
        </w:rPr>
        <w:t xml:space="preserve"> </w:t>
      </w:r>
      <w:r w:rsidRPr="00070E99">
        <w:rPr>
          <w:rFonts w:cs="Calibri"/>
          <w:sz w:val="26"/>
          <w:szCs w:val="26"/>
        </w:rPr>
        <w:t>ходе проведения аукциона</w:t>
      </w:r>
      <w:r w:rsidRPr="00070E99" w:rsidDel="00783816">
        <w:rPr>
          <w:rFonts w:cs="Calibri"/>
          <w:sz w:val="26"/>
          <w:szCs w:val="26"/>
        </w:rPr>
        <w:t xml:space="preserve"> </w:t>
      </w:r>
      <w:r w:rsidRPr="00070E99">
        <w:rPr>
          <w:rFonts w:cs="Calibri"/>
          <w:sz w:val="26"/>
          <w:szCs w:val="26"/>
        </w:rPr>
        <w:t>(далее – «молоточный» аукцион);</w:t>
      </w:r>
    </w:p>
    <w:p w:rsidR="00070E99" w:rsidRPr="00070E99" w:rsidRDefault="00070E99" w:rsidP="00070E99">
      <w:pPr>
        <w:numPr>
          <w:ilvl w:val="0"/>
          <w:numId w:val="6"/>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аукциона с формой подачи предложений о</w:t>
      </w:r>
      <w:r>
        <w:rPr>
          <w:rFonts w:eastAsiaTheme="minorHAnsi" w:cstheme="minorBidi"/>
          <w:sz w:val="26"/>
          <w:szCs w:val="26"/>
          <w:lang w:eastAsia="en-US"/>
        </w:rPr>
        <w:t xml:space="preserve"> </w:t>
      </w:r>
      <w:r w:rsidRPr="00070E99">
        <w:rPr>
          <w:rFonts w:eastAsiaTheme="minorHAnsi" w:cstheme="minorBidi"/>
          <w:sz w:val="26"/>
          <w:szCs w:val="26"/>
          <w:lang w:eastAsia="en-US"/>
        </w:rPr>
        <w:t>цене предмета аукциона в</w:t>
      </w:r>
      <w:r>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электронной форме, проведение которого обеспечивается оператором электронной площадки на сайте в</w:t>
      </w:r>
      <w:r>
        <w:rPr>
          <w:rFonts w:eastAsiaTheme="minorHAnsi" w:cstheme="minorBidi"/>
          <w:sz w:val="26"/>
          <w:szCs w:val="26"/>
          <w:lang w:eastAsia="en-US"/>
        </w:rPr>
        <w:t xml:space="preserve"> </w:t>
      </w:r>
      <w:r w:rsidRPr="00070E99">
        <w:rPr>
          <w:rFonts w:eastAsiaTheme="minorHAnsi" w:cstheme="minorBidi"/>
          <w:sz w:val="26"/>
          <w:szCs w:val="26"/>
          <w:lang w:eastAsia="en-US"/>
        </w:rPr>
        <w:t>информационно-телекоммуникационной сети Интернет, определенной в решении  о</w:t>
      </w:r>
      <w:r>
        <w:rPr>
          <w:rFonts w:eastAsiaTheme="minorHAnsi" w:cstheme="minorBidi"/>
          <w:sz w:val="26"/>
          <w:szCs w:val="26"/>
          <w:lang w:eastAsia="en-US"/>
        </w:rPr>
        <w:t xml:space="preserve"> </w:t>
      </w:r>
      <w:r w:rsidRPr="00070E99">
        <w:rPr>
          <w:rFonts w:eastAsiaTheme="minorHAnsi" w:cstheme="minorBidi"/>
          <w:sz w:val="26"/>
          <w:szCs w:val="26"/>
          <w:lang w:eastAsia="en-US"/>
        </w:rPr>
        <w:t>проведении аукциона на право заключения договора на</w:t>
      </w:r>
      <w:r>
        <w:rPr>
          <w:rFonts w:eastAsiaTheme="minorHAnsi" w:cstheme="minorBidi"/>
          <w:sz w:val="26"/>
          <w:szCs w:val="26"/>
          <w:lang w:eastAsia="en-US"/>
        </w:rPr>
        <w:t xml:space="preserve"> </w:t>
      </w:r>
      <w:r w:rsidRPr="00070E99">
        <w:rPr>
          <w:rFonts w:eastAsiaTheme="minorHAnsi" w:cstheme="minorBidi"/>
          <w:sz w:val="26"/>
          <w:szCs w:val="26"/>
          <w:lang w:eastAsia="en-US"/>
        </w:rPr>
        <w:lastRenderedPageBreak/>
        <w:t>размещение из числа операторов электронных площадок, отобранных в утвержденном Правительством Российской Федерации порядке (далее – Оператор электронной площадки; аукцион в электронной форме или электронный аукцион).</w:t>
      </w:r>
    </w:p>
    <w:p w:rsidR="00070E99" w:rsidRPr="00070E99" w:rsidRDefault="00070E99" w:rsidP="00070E99">
      <w:pPr>
        <w:autoSpaceDE w:val="0"/>
        <w:autoSpaceDN w:val="0"/>
        <w:adjustRightInd w:val="0"/>
        <w:ind w:firstLine="567"/>
        <w:jc w:val="both"/>
        <w:rPr>
          <w:sz w:val="26"/>
          <w:szCs w:val="26"/>
        </w:rPr>
      </w:pPr>
      <w:r w:rsidRPr="00070E99">
        <w:rPr>
          <w:sz w:val="26"/>
          <w:szCs w:val="26"/>
        </w:rPr>
        <w:t>Форма подачи предложений о цене предмета аукциона определяется решением о проведении аукциона.</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 Организатор аукциона устанавливает время, место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070E99" w:rsidRPr="00070E99" w:rsidRDefault="00070E99" w:rsidP="00070E99">
      <w:pPr>
        <w:widowControl w:val="0"/>
        <w:autoSpaceDE w:val="0"/>
        <w:autoSpaceDN w:val="0"/>
        <w:ind w:firstLine="567"/>
        <w:contextualSpacing/>
        <w:jc w:val="both"/>
        <w:rPr>
          <w:rFonts w:eastAsiaTheme="minorHAnsi" w:cs="Calibri"/>
          <w:sz w:val="26"/>
          <w:szCs w:val="26"/>
          <w:lang w:eastAsia="en-US"/>
        </w:rPr>
      </w:pPr>
      <w:r w:rsidRPr="00070E99">
        <w:rPr>
          <w:rFonts w:eastAsiaTheme="minorHAnsi" w:cs="Calibri"/>
          <w:sz w:val="26"/>
          <w:szCs w:val="26"/>
          <w:lang w:eastAsia="en-US"/>
        </w:rPr>
        <w:t>«Шаг аукциона» устанавливается в пределах 5 (пяти) процентов начальной цены предмета аукциона.</w:t>
      </w:r>
    </w:p>
    <w:p w:rsidR="00070E99" w:rsidRPr="00070E99" w:rsidRDefault="00070E99" w:rsidP="00070E99">
      <w:pPr>
        <w:widowControl w:val="0"/>
        <w:autoSpaceDE w:val="0"/>
        <w:autoSpaceDN w:val="0"/>
        <w:ind w:firstLine="567"/>
        <w:contextualSpacing/>
        <w:jc w:val="both"/>
        <w:rPr>
          <w:rFonts w:eastAsiaTheme="minorHAnsi" w:cs="Calibri"/>
          <w:sz w:val="26"/>
          <w:szCs w:val="26"/>
          <w:lang w:eastAsia="en-US"/>
        </w:rPr>
      </w:pPr>
      <w:r w:rsidRPr="00070E99">
        <w:rPr>
          <w:rFonts w:eastAsiaTheme="minorHAnsi" w:cs="Calibri"/>
          <w:sz w:val="26"/>
          <w:szCs w:val="26"/>
          <w:lang w:eastAsia="en-US"/>
        </w:rPr>
        <w:t>Сумма задатка для участия в аукционе устанавливается в размере равном размеру платы за</w:t>
      </w:r>
      <w:r>
        <w:rPr>
          <w:rFonts w:eastAsiaTheme="minorHAnsi" w:cs="Calibri"/>
          <w:sz w:val="26"/>
          <w:szCs w:val="26"/>
          <w:lang w:eastAsia="en-US"/>
        </w:rPr>
        <w:t xml:space="preserve"> </w:t>
      </w:r>
      <w:r w:rsidRPr="00070E99">
        <w:rPr>
          <w:rFonts w:eastAsiaTheme="minorHAnsi" w:cs="Calibri"/>
          <w:sz w:val="26"/>
          <w:szCs w:val="26"/>
          <w:lang w:eastAsia="en-US"/>
        </w:rPr>
        <w:t>размещение за весь срок действия договора на размещение.</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Организатор аукциона обеспечивает опубликование извещения о</w:t>
      </w:r>
      <w:r>
        <w:rPr>
          <w:sz w:val="26"/>
          <w:szCs w:val="26"/>
        </w:rPr>
        <w:t xml:space="preserve"> </w:t>
      </w:r>
      <w:r w:rsidRPr="00070E99">
        <w:rPr>
          <w:sz w:val="26"/>
          <w:szCs w:val="26"/>
        </w:rPr>
        <w:t>проведении аукциона в порядке, установленном для официального опубликования (обнародования) муниципальных правовых актов города Челябинска, не менее чем за 30 (тридцать) дней до дня проведения аукциона. Информация о</w:t>
      </w:r>
      <w:r>
        <w:rPr>
          <w:sz w:val="26"/>
          <w:szCs w:val="26"/>
        </w:rPr>
        <w:t xml:space="preserve"> </w:t>
      </w:r>
      <w:r w:rsidRPr="00070E99">
        <w:rPr>
          <w:sz w:val="26"/>
          <w:szCs w:val="26"/>
        </w:rPr>
        <w:t>проведении аукциона должна быть доступна для ознакомления всем заинтересованным лицам без взимания платы.</w:t>
      </w:r>
    </w:p>
    <w:p w:rsidR="00070E99" w:rsidRPr="00070E99" w:rsidRDefault="00070E99" w:rsidP="00070E99">
      <w:pPr>
        <w:numPr>
          <w:ilvl w:val="0"/>
          <w:numId w:val="4"/>
        </w:numPr>
        <w:autoSpaceDE w:val="0"/>
        <w:autoSpaceDN w:val="0"/>
        <w:adjustRightInd w:val="0"/>
        <w:ind w:left="0" w:firstLine="540"/>
        <w:contextualSpacing/>
        <w:jc w:val="both"/>
        <w:rPr>
          <w:rFonts w:eastAsiaTheme="minorHAnsi" w:cstheme="minorBidi"/>
          <w:sz w:val="26"/>
          <w:szCs w:val="26"/>
          <w:lang w:eastAsia="en-US"/>
        </w:rPr>
      </w:pPr>
      <w:bookmarkStart w:id="2" w:name="P15"/>
      <w:bookmarkEnd w:id="2"/>
      <w:r w:rsidRPr="00070E99">
        <w:rPr>
          <w:rFonts w:eastAsiaTheme="minorHAnsi" w:cstheme="minorBidi"/>
          <w:sz w:val="26"/>
          <w:szCs w:val="26"/>
          <w:lang w:eastAsia="en-US"/>
        </w:rPr>
        <w:t>Извещение о проведении аукциона, подлежащее опубликованию в</w:t>
      </w:r>
      <w:r>
        <w:rPr>
          <w:rFonts w:eastAsiaTheme="minorHAnsi" w:cstheme="minorBidi"/>
          <w:sz w:val="26"/>
          <w:szCs w:val="26"/>
          <w:lang w:eastAsia="en-US"/>
        </w:rPr>
        <w:t xml:space="preserve"> </w:t>
      </w:r>
      <w:r w:rsidRPr="00070E99">
        <w:rPr>
          <w:rFonts w:eastAsiaTheme="minorHAnsi" w:cstheme="minorBidi"/>
          <w:sz w:val="26"/>
          <w:szCs w:val="26"/>
          <w:lang w:eastAsia="en-US"/>
        </w:rPr>
        <w:t>средствах массовой информации в</w:t>
      </w:r>
      <w:r>
        <w:rPr>
          <w:rFonts w:eastAsiaTheme="minorHAnsi" w:cstheme="minorBidi"/>
          <w:sz w:val="26"/>
          <w:szCs w:val="26"/>
          <w:lang w:eastAsia="en-US"/>
        </w:rPr>
        <w:t xml:space="preserve"> </w:t>
      </w:r>
      <w:r w:rsidRPr="00070E99">
        <w:rPr>
          <w:rFonts w:eastAsiaTheme="minorHAnsi" w:cstheme="minorBidi"/>
          <w:sz w:val="26"/>
          <w:szCs w:val="26"/>
          <w:lang w:eastAsia="en-US"/>
        </w:rPr>
        <w:t>порядке, установленном для опубликования муниципальных правовых актов города Челябинска, должно содержать следующие сведения:</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1) наименование, место нахождения, почтовый адрес и адрес электронной поч</w:t>
      </w:r>
      <w:r>
        <w:rPr>
          <w:sz w:val="26"/>
          <w:szCs w:val="26"/>
        </w:rPr>
        <w:t xml:space="preserve">ты, номер контактного телефона </w:t>
      </w:r>
      <w:r w:rsidRPr="00070E99">
        <w:rPr>
          <w:sz w:val="26"/>
          <w:szCs w:val="26"/>
        </w:rPr>
        <w:t>Организатора аукциона;</w:t>
      </w:r>
    </w:p>
    <w:p w:rsidR="00070E99" w:rsidRPr="00070E99" w:rsidRDefault="00070E99" w:rsidP="00070E99">
      <w:pPr>
        <w:autoSpaceDE w:val="0"/>
        <w:autoSpaceDN w:val="0"/>
        <w:adjustRightInd w:val="0"/>
        <w:ind w:firstLine="540"/>
        <w:jc w:val="both"/>
        <w:rPr>
          <w:sz w:val="26"/>
          <w:szCs w:val="26"/>
        </w:rPr>
      </w:pPr>
      <w:r w:rsidRPr="00070E99">
        <w:rPr>
          <w:sz w:val="26"/>
          <w:szCs w:val="26"/>
        </w:rPr>
        <w:t>2) указание официального сайта, на котором размещено извещение о</w:t>
      </w:r>
      <w:r>
        <w:rPr>
          <w:sz w:val="26"/>
          <w:szCs w:val="26"/>
        </w:rPr>
        <w:t xml:space="preserve"> </w:t>
      </w:r>
      <w:r w:rsidRPr="00070E99">
        <w:rPr>
          <w:sz w:val="26"/>
          <w:szCs w:val="26"/>
        </w:rPr>
        <w:t xml:space="preserve">проведении аукциона; </w:t>
      </w:r>
    </w:p>
    <w:p w:rsidR="00070E99" w:rsidRPr="00070E99" w:rsidRDefault="00070E99" w:rsidP="00070E99">
      <w:pPr>
        <w:autoSpaceDE w:val="0"/>
        <w:autoSpaceDN w:val="0"/>
        <w:adjustRightInd w:val="0"/>
        <w:ind w:firstLine="540"/>
        <w:jc w:val="both"/>
        <w:rPr>
          <w:sz w:val="26"/>
          <w:szCs w:val="26"/>
        </w:rPr>
      </w:pPr>
      <w:r w:rsidRPr="00070E99">
        <w:rPr>
          <w:sz w:val="26"/>
          <w:szCs w:val="26"/>
        </w:rPr>
        <w:t xml:space="preserve">3) указание </w:t>
      </w:r>
      <w:r w:rsidRPr="00070E99">
        <w:rPr>
          <w:rFonts w:eastAsiaTheme="minorHAnsi"/>
          <w:sz w:val="26"/>
          <w:szCs w:val="26"/>
          <w:lang w:eastAsia="en-US"/>
        </w:rPr>
        <w:t>адреса площадки в информационно-телекоммуникационной сети Интернет в случае проведения аукциона в</w:t>
      </w:r>
      <w:r>
        <w:rPr>
          <w:rFonts w:eastAsiaTheme="minorHAnsi"/>
          <w:sz w:val="26"/>
          <w:szCs w:val="26"/>
          <w:lang w:eastAsia="en-US"/>
        </w:rPr>
        <w:t xml:space="preserve"> </w:t>
      </w:r>
      <w:r w:rsidRPr="00070E99">
        <w:rPr>
          <w:rFonts w:eastAsiaTheme="minorHAnsi"/>
          <w:sz w:val="26"/>
          <w:szCs w:val="26"/>
          <w:lang w:eastAsia="en-US"/>
        </w:rPr>
        <w:t>электронной форме;</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4) место, дата, время проведения аукциона, </w:t>
      </w:r>
      <w:r w:rsidRPr="00070E99">
        <w:rPr>
          <w:rFonts w:eastAsiaTheme="minorHAnsi" w:cs="Calibri"/>
          <w:sz w:val="26"/>
          <w:szCs w:val="26"/>
          <w:lang w:eastAsia="en-US"/>
        </w:rPr>
        <w:t>форма подачи предложений о</w:t>
      </w:r>
      <w:r>
        <w:rPr>
          <w:rFonts w:eastAsiaTheme="minorHAnsi" w:cs="Calibri"/>
          <w:sz w:val="26"/>
          <w:szCs w:val="26"/>
          <w:lang w:eastAsia="en-US"/>
        </w:rPr>
        <w:t xml:space="preserve"> </w:t>
      </w:r>
      <w:r w:rsidRPr="00070E99">
        <w:rPr>
          <w:sz w:val="26"/>
          <w:szCs w:val="26"/>
        </w:rPr>
        <w:t>цене предмета 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5) адрес места приема, дата и время начала и окончания приема заявок; </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6) реквизиты правового акта о включении в </w:t>
      </w:r>
      <w:hyperlink r:id="rId22" w:history="1">
        <w:r w:rsidRPr="00070E99">
          <w:rPr>
            <w:sz w:val="26"/>
            <w:szCs w:val="26"/>
          </w:rPr>
          <w:t>Схему</w:t>
        </w:r>
      </w:hyperlink>
      <w:r w:rsidRPr="00070E99">
        <w:rPr>
          <w:sz w:val="26"/>
          <w:szCs w:val="26"/>
        </w:rPr>
        <w:t xml:space="preserve"> размещения нестационарных торговых объектов;</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7) предмет аукциона (местоположение, площадь и </w:t>
      </w:r>
      <w:r>
        <w:rPr>
          <w:sz w:val="26"/>
          <w:szCs w:val="26"/>
        </w:rPr>
        <w:t>тип</w:t>
      </w:r>
      <w:r w:rsidRPr="00070E99">
        <w:rPr>
          <w:sz w:val="26"/>
          <w:szCs w:val="26"/>
        </w:rPr>
        <w:t xml:space="preserve"> нестационарного торгового объекта</w:t>
      </w:r>
      <w:r>
        <w:rPr>
          <w:sz w:val="26"/>
          <w:szCs w:val="26"/>
        </w:rPr>
        <w:t xml:space="preserve"> с указанием специализации объекта (при наличии</w:t>
      </w:r>
      <w:r w:rsidRPr="00070E99">
        <w:rPr>
          <w:sz w:val="26"/>
          <w:szCs w:val="26"/>
        </w:rPr>
        <w:t>);</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8) начальная цена предмета аукциона.</w:t>
      </w:r>
    </w:p>
    <w:p w:rsidR="00070E99" w:rsidRPr="00070E99" w:rsidRDefault="00070E99" w:rsidP="00070E99">
      <w:pPr>
        <w:numPr>
          <w:ilvl w:val="0"/>
          <w:numId w:val="4"/>
        </w:numPr>
        <w:autoSpaceDE w:val="0"/>
        <w:autoSpaceDN w:val="0"/>
        <w:adjustRightInd w:val="0"/>
        <w:ind w:left="0" w:firstLine="540"/>
        <w:contextualSpacing/>
        <w:jc w:val="both"/>
        <w:rPr>
          <w:rFonts w:eastAsiaTheme="minorHAnsi" w:cstheme="minorBidi"/>
          <w:sz w:val="26"/>
          <w:szCs w:val="26"/>
          <w:lang w:eastAsia="en-US"/>
        </w:rPr>
      </w:pPr>
      <w:r w:rsidRPr="00070E99">
        <w:rPr>
          <w:rFonts w:eastAsiaTheme="minorHAnsi" w:cstheme="minorBidi"/>
          <w:sz w:val="26"/>
          <w:szCs w:val="26"/>
          <w:lang w:eastAsia="en-US"/>
        </w:rPr>
        <w:t>В извещении о проведении аукциона, размещаемом на официальном сайте Администрации города Челябинска в сети Интернет, наряду со сведениями, содержащимися в</w:t>
      </w:r>
      <w:r>
        <w:rPr>
          <w:rFonts w:eastAsiaTheme="minorHAnsi" w:cstheme="minorBidi"/>
          <w:sz w:val="26"/>
          <w:szCs w:val="26"/>
          <w:lang w:eastAsia="en-US"/>
        </w:rPr>
        <w:t xml:space="preserve"> </w:t>
      </w:r>
      <w:r w:rsidRPr="00070E99">
        <w:rPr>
          <w:rFonts w:eastAsiaTheme="minorHAnsi" w:cstheme="minorBidi"/>
          <w:sz w:val="26"/>
          <w:szCs w:val="26"/>
          <w:lang w:eastAsia="en-US"/>
        </w:rPr>
        <w:t xml:space="preserve">извещении, предусмотренными пунктом </w:t>
      </w:r>
      <w:hyperlink w:anchor="P15" w:history="1">
        <w:r w:rsidRPr="00070E99">
          <w:rPr>
            <w:rFonts w:eastAsiaTheme="minorHAnsi" w:cstheme="minorBidi"/>
            <w:sz w:val="26"/>
            <w:szCs w:val="26"/>
            <w:lang w:eastAsia="en-US"/>
          </w:rPr>
          <w:t>10</w:t>
        </w:r>
      </w:hyperlink>
      <w:r w:rsidRPr="00070E99">
        <w:rPr>
          <w:rFonts w:eastAsiaTheme="minorHAnsi" w:cstheme="minorBidi"/>
          <w:sz w:val="26"/>
          <w:szCs w:val="26"/>
          <w:lang w:eastAsia="en-US"/>
        </w:rPr>
        <w:t xml:space="preserve"> настоящего Порядка, должны быть указаны следующие сведения:</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1) реквизиты решения о проведении 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2) порядок проведения 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3) величина повышения начальной цены аукциона («шаг 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4) форма заявки на участие в аукционе, порядок приема заявок на участие в</w:t>
      </w:r>
      <w:r>
        <w:rPr>
          <w:sz w:val="26"/>
          <w:szCs w:val="26"/>
        </w:rPr>
        <w:t xml:space="preserve"> </w:t>
      </w:r>
      <w:r w:rsidRPr="00070E99">
        <w:rPr>
          <w:sz w:val="26"/>
          <w:szCs w:val="26"/>
        </w:rPr>
        <w:t>аукционе;</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5) порядок и срок отзыва заявки на участие в аукционе;</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6) дата рассмотрения заявок на участие в аукционе;</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7) размер задатка, порядок его внесения участниками аукциона и возврата им задатка, банковских реквизитах счета для перечисления задатка;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8) срок договора на размещение;</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lastRenderedPageBreak/>
        <w:t xml:space="preserve">9) срок, в течение которого победитель аукциона, либо </w:t>
      </w:r>
      <w:r w:rsidRPr="00070E99">
        <w:rPr>
          <w:rFonts w:eastAsiaTheme="minorHAnsi" w:cstheme="minorBidi"/>
          <w:sz w:val="26"/>
          <w:szCs w:val="26"/>
          <w:lang w:eastAsia="en-US"/>
        </w:rPr>
        <w:t xml:space="preserve">лицо, с которым договор на размещение заключается в  соответствии с </w:t>
      </w:r>
      <w:hyperlink w:anchor="P72" w:history="1">
        <w:r w:rsidRPr="00070E99">
          <w:rPr>
            <w:rFonts w:eastAsiaTheme="minorHAnsi" w:cstheme="minorBidi"/>
            <w:sz w:val="26"/>
            <w:szCs w:val="26"/>
            <w:lang w:eastAsia="en-US"/>
          </w:rPr>
          <w:t xml:space="preserve">пунктами </w:t>
        </w:r>
      </w:hyperlink>
      <w:r w:rsidRPr="00070E99">
        <w:rPr>
          <w:rFonts w:eastAsiaTheme="minorHAnsi" w:cstheme="minorBidi"/>
          <w:sz w:val="26"/>
          <w:szCs w:val="26"/>
          <w:lang w:eastAsia="en-US"/>
        </w:rPr>
        <w:t>15, 44, 70 настоящего Порядка проведения аукциона,</w:t>
      </w:r>
      <w:r w:rsidRPr="00070E99">
        <w:rPr>
          <w:sz w:val="26"/>
          <w:szCs w:val="26"/>
        </w:rPr>
        <w:t xml:space="preserve"> должен (должно) подписать проект договора на размещение.</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Обязательным приложением к извещению об аукционе, размещаемом на официальном сайте Администрации города Челябинска, является:</w:t>
      </w:r>
    </w:p>
    <w:p w:rsidR="00070E99" w:rsidRPr="00070E99" w:rsidRDefault="00070E99" w:rsidP="00070E99">
      <w:pPr>
        <w:widowControl w:val="0"/>
        <w:autoSpaceDE w:val="0"/>
        <w:autoSpaceDN w:val="0"/>
        <w:ind w:firstLine="567"/>
        <w:contextualSpacing/>
        <w:jc w:val="both"/>
        <w:rPr>
          <w:sz w:val="26"/>
          <w:szCs w:val="26"/>
        </w:rPr>
      </w:pPr>
      <w:r w:rsidRPr="00070E99">
        <w:rPr>
          <w:sz w:val="26"/>
          <w:szCs w:val="26"/>
        </w:rPr>
        <w:t>1) проект договора на размещение;</w:t>
      </w:r>
    </w:p>
    <w:p w:rsidR="00070E99" w:rsidRPr="00070E99" w:rsidRDefault="00070E99" w:rsidP="00070E99">
      <w:pPr>
        <w:widowControl w:val="0"/>
        <w:autoSpaceDE w:val="0"/>
        <w:autoSpaceDN w:val="0"/>
        <w:ind w:firstLine="567"/>
        <w:contextualSpacing/>
        <w:jc w:val="both"/>
        <w:rPr>
          <w:sz w:val="26"/>
          <w:szCs w:val="26"/>
        </w:rPr>
      </w:pPr>
      <w:r w:rsidRPr="00070E99">
        <w:rPr>
          <w:sz w:val="26"/>
          <w:szCs w:val="26"/>
        </w:rPr>
        <w:t>2) схема графического отображения места размещения нестационарного торгового объекта;</w:t>
      </w:r>
    </w:p>
    <w:p w:rsidR="00070E99" w:rsidRPr="00070E99" w:rsidRDefault="00070E99" w:rsidP="00070E99">
      <w:pPr>
        <w:widowControl w:val="0"/>
        <w:autoSpaceDE w:val="0"/>
        <w:autoSpaceDN w:val="0"/>
        <w:ind w:firstLine="567"/>
        <w:contextualSpacing/>
        <w:jc w:val="both"/>
        <w:rPr>
          <w:sz w:val="26"/>
          <w:szCs w:val="26"/>
        </w:rPr>
      </w:pPr>
      <w:r w:rsidRPr="00070E99">
        <w:rPr>
          <w:sz w:val="26"/>
          <w:szCs w:val="26"/>
        </w:rPr>
        <w:t>3) типовой эскизный проект.</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случае проведения открытого аукциона в электронной форме Организатор торгов не менее чем за 30 (тридцать) дней до дня проведения электронного аукциона размещает извещение о проведении электронного аукциона, проект договора на размещение, на электронной площадке.</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Аукцион признается несостоявшимся в следующих случаях:</w:t>
      </w:r>
    </w:p>
    <w:p w:rsidR="00070E99" w:rsidRPr="00070E99" w:rsidRDefault="00070E99" w:rsidP="00070E99">
      <w:pPr>
        <w:widowControl w:val="0"/>
        <w:numPr>
          <w:ilvl w:val="1"/>
          <w:numId w:val="10"/>
        </w:numPr>
        <w:autoSpaceDE w:val="0"/>
        <w:autoSpaceDN w:val="0"/>
        <w:ind w:left="0" w:firstLine="567"/>
        <w:contextualSpacing/>
        <w:jc w:val="both"/>
        <w:rPr>
          <w:sz w:val="26"/>
          <w:szCs w:val="26"/>
        </w:rPr>
      </w:pPr>
      <w:r w:rsidRPr="00070E99">
        <w:rPr>
          <w:sz w:val="26"/>
          <w:szCs w:val="26"/>
        </w:rPr>
        <w:t>если на основании результатов рассмотрения заявок на участие в</w:t>
      </w:r>
      <w:r>
        <w:rPr>
          <w:sz w:val="26"/>
          <w:szCs w:val="26"/>
        </w:rPr>
        <w:t xml:space="preserve"> </w:t>
      </w:r>
      <w:r w:rsidRPr="00070E99">
        <w:rPr>
          <w:sz w:val="26"/>
          <w:szCs w:val="26"/>
        </w:rPr>
        <w:t>аукционе принято решение об отказе в допуске к участию в аукционе всех заявителей или о</w:t>
      </w:r>
      <w:r>
        <w:rPr>
          <w:sz w:val="26"/>
          <w:szCs w:val="26"/>
        </w:rPr>
        <w:t xml:space="preserve"> </w:t>
      </w:r>
      <w:r w:rsidRPr="00070E99">
        <w:rPr>
          <w:sz w:val="26"/>
          <w:szCs w:val="26"/>
        </w:rPr>
        <w:t>допуске к участию в аукционе и признании участником аукциона только одного заявителя;</w:t>
      </w:r>
    </w:p>
    <w:p w:rsidR="00070E99" w:rsidRPr="00070E99" w:rsidRDefault="00070E99" w:rsidP="00070E99">
      <w:pPr>
        <w:widowControl w:val="0"/>
        <w:numPr>
          <w:ilvl w:val="1"/>
          <w:numId w:val="10"/>
        </w:numPr>
        <w:autoSpaceDE w:val="0"/>
        <w:autoSpaceDN w:val="0"/>
        <w:ind w:left="0" w:firstLine="567"/>
        <w:contextualSpacing/>
        <w:jc w:val="both"/>
        <w:rPr>
          <w:sz w:val="26"/>
          <w:szCs w:val="26"/>
        </w:rPr>
      </w:pPr>
      <w:r w:rsidRPr="00070E99">
        <w:rPr>
          <w:sz w:val="26"/>
          <w:szCs w:val="26"/>
        </w:rPr>
        <w:t>если по окончании срока подачи заявок на участие в аукционе подана только одна заявка на участие в аукционе или не подано ни одной заявки на</w:t>
      </w:r>
      <w:r>
        <w:rPr>
          <w:sz w:val="26"/>
          <w:szCs w:val="26"/>
        </w:rPr>
        <w:t xml:space="preserve"> </w:t>
      </w:r>
      <w:r w:rsidRPr="00070E99">
        <w:rPr>
          <w:sz w:val="26"/>
          <w:szCs w:val="26"/>
        </w:rPr>
        <w:t>участие в аукционе</w:t>
      </w:r>
      <w:r w:rsidRPr="00070E99">
        <w:rPr>
          <w:rFonts w:eastAsiaTheme="minorHAnsi" w:cs="Calibri"/>
          <w:sz w:val="26"/>
          <w:szCs w:val="26"/>
          <w:lang w:eastAsia="en-US"/>
        </w:rPr>
        <w:t>.</w:t>
      </w:r>
    </w:p>
    <w:p w:rsidR="00070E99" w:rsidRPr="00070E99" w:rsidRDefault="00070E99" w:rsidP="00070E99">
      <w:pPr>
        <w:widowControl w:val="0"/>
        <w:numPr>
          <w:ilvl w:val="0"/>
          <w:numId w:val="4"/>
        </w:numPr>
        <w:autoSpaceDE w:val="0"/>
        <w:autoSpaceDN w:val="0"/>
        <w:ind w:left="0" w:firstLine="540"/>
        <w:contextualSpacing/>
        <w:jc w:val="both"/>
        <w:rPr>
          <w:sz w:val="26"/>
          <w:szCs w:val="26"/>
        </w:rPr>
      </w:pPr>
      <w:r w:rsidRPr="00070E99">
        <w:rPr>
          <w:sz w:val="26"/>
          <w:szCs w:val="26"/>
        </w:rPr>
        <w:t>В случае, если аукцион признан несостоявшимся и только один заявитель признан участником аукциона, или в случае, если единственная заявка на</w:t>
      </w:r>
      <w:r>
        <w:rPr>
          <w:sz w:val="26"/>
          <w:szCs w:val="26"/>
        </w:rPr>
        <w:t xml:space="preserve"> </w:t>
      </w:r>
      <w:r w:rsidRPr="00070E99">
        <w:rPr>
          <w:sz w:val="26"/>
          <w:szCs w:val="26"/>
        </w:rPr>
        <w:t>участие в</w:t>
      </w:r>
      <w:r>
        <w:rPr>
          <w:sz w:val="26"/>
          <w:szCs w:val="26"/>
        </w:rPr>
        <w:t xml:space="preserve"> </w:t>
      </w:r>
      <w:r w:rsidRPr="00070E99">
        <w:rPr>
          <w:sz w:val="26"/>
          <w:szCs w:val="26"/>
        </w:rPr>
        <w:t>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(десяти) дней со дня рассмотрения указанной заявки направляет заявителю три экземпляра подписанного проекта договора на</w:t>
      </w:r>
      <w:r>
        <w:rPr>
          <w:sz w:val="26"/>
          <w:szCs w:val="26"/>
        </w:rPr>
        <w:t xml:space="preserve"> </w:t>
      </w:r>
      <w:r w:rsidRPr="00070E99">
        <w:rPr>
          <w:sz w:val="26"/>
          <w:szCs w:val="26"/>
        </w:rPr>
        <w:t>размещение. При этом, договор на размещение заключается по начальной цене предмета аукциона, а</w:t>
      </w:r>
      <w:r>
        <w:rPr>
          <w:sz w:val="26"/>
          <w:szCs w:val="26"/>
        </w:rPr>
        <w:t xml:space="preserve"> </w:t>
      </w:r>
      <w:r w:rsidRPr="00070E99">
        <w:rPr>
          <w:sz w:val="26"/>
          <w:szCs w:val="26"/>
        </w:rPr>
        <w:t>размер ежегодной платы за размещение определяется в</w:t>
      </w:r>
      <w:r>
        <w:rPr>
          <w:sz w:val="26"/>
          <w:szCs w:val="26"/>
        </w:rPr>
        <w:t xml:space="preserve"> </w:t>
      </w:r>
      <w:r w:rsidRPr="00070E99">
        <w:rPr>
          <w:sz w:val="26"/>
          <w:szCs w:val="26"/>
        </w:rPr>
        <w:t xml:space="preserve">размере, равном начальной цене предмета аукциона. </w:t>
      </w:r>
    </w:p>
    <w:p w:rsidR="00070E99" w:rsidRPr="00070E99" w:rsidRDefault="00070E99" w:rsidP="00070E99">
      <w:pPr>
        <w:widowControl w:val="0"/>
        <w:numPr>
          <w:ilvl w:val="0"/>
          <w:numId w:val="4"/>
        </w:numPr>
        <w:autoSpaceDE w:val="0"/>
        <w:autoSpaceDN w:val="0"/>
        <w:ind w:left="0" w:firstLine="540"/>
        <w:contextualSpacing/>
        <w:jc w:val="both"/>
        <w:rPr>
          <w:rFonts w:eastAsiaTheme="minorHAnsi" w:cstheme="minorBidi"/>
          <w:sz w:val="26"/>
          <w:szCs w:val="26"/>
          <w:lang w:eastAsia="en-US"/>
        </w:rPr>
      </w:pPr>
      <w:r w:rsidRPr="00070E99">
        <w:rPr>
          <w:sz w:val="26"/>
          <w:szCs w:val="26"/>
        </w:rPr>
        <w:t>Задаток, внесенный лицом, признанным победителем аукциона, а</w:t>
      </w:r>
      <w:r>
        <w:rPr>
          <w:sz w:val="26"/>
          <w:szCs w:val="26"/>
        </w:rPr>
        <w:t xml:space="preserve"> </w:t>
      </w:r>
      <w:r w:rsidRPr="00070E99">
        <w:rPr>
          <w:sz w:val="26"/>
          <w:szCs w:val="26"/>
        </w:rPr>
        <w:t>также</w:t>
      </w:r>
      <w:r w:rsidRPr="00070E99">
        <w:rPr>
          <w:rFonts w:eastAsiaTheme="minorHAnsi" w:cstheme="minorBidi"/>
          <w:sz w:val="26"/>
          <w:szCs w:val="26"/>
          <w:lang w:eastAsia="en-US"/>
        </w:rPr>
        <w:t xml:space="preserve"> задаток, внесенный иным лицом, с которым договор на размещение заключается в  соответствии с </w:t>
      </w:r>
      <w:hyperlink w:anchor="P72" w:history="1">
        <w:r w:rsidRPr="00070E99">
          <w:rPr>
            <w:rFonts w:eastAsiaTheme="minorHAnsi" w:cstheme="minorBidi"/>
            <w:sz w:val="26"/>
            <w:szCs w:val="26"/>
            <w:lang w:eastAsia="en-US"/>
          </w:rPr>
          <w:t xml:space="preserve">пунктами </w:t>
        </w:r>
      </w:hyperlink>
      <w:r w:rsidRPr="00070E99">
        <w:rPr>
          <w:rFonts w:eastAsiaTheme="minorHAnsi" w:cstheme="minorBidi"/>
          <w:sz w:val="26"/>
          <w:szCs w:val="26"/>
          <w:lang w:eastAsia="en-US"/>
        </w:rPr>
        <w:t>15, 44, 70 настоящего Порядка проведения аукциона, засчитываются в счет платы на размещение нестационарного торгового объекта в  размере ежегодной платы за  размещение, установленном по</w:t>
      </w:r>
      <w:r>
        <w:rPr>
          <w:rFonts w:eastAsiaTheme="minorHAnsi" w:cstheme="minorBidi"/>
          <w:sz w:val="26"/>
          <w:szCs w:val="26"/>
          <w:lang w:eastAsia="en-US"/>
        </w:rPr>
        <w:t xml:space="preserve"> </w:t>
      </w:r>
      <w:r w:rsidRPr="00070E99">
        <w:rPr>
          <w:rFonts w:eastAsiaTheme="minorHAnsi" w:cstheme="minorBidi"/>
          <w:sz w:val="26"/>
          <w:szCs w:val="26"/>
          <w:lang w:eastAsia="en-US"/>
        </w:rPr>
        <w:t>результатам аукциона. Задатки, внесенные этими лицами, уклонившимися от заключения договоров на размещение в</w:t>
      </w:r>
      <w:r>
        <w:rPr>
          <w:rFonts w:eastAsiaTheme="minorHAnsi" w:cstheme="minorBidi"/>
          <w:sz w:val="26"/>
          <w:szCs w:val="26"/>
          <w:lang w:eastAsia="en-US"/>
        </w:rPr>
        <w:t xml:space="preserve"> </w:t>
      </w:r>
      <w:r w:rsidRPr="00070E99">
        <w:rPr>
          <w:rFonts w:eastAsiaTheme="minorHAnsi" w:cstheme="minorBidi"/>
          <w:sz w:val="26"/>
          <w:szCs w:val="26"/>
          <w:lang w:eastAsia="en-US"/>
        </w:rPr>
        <w:t xml:space="preserve">порядке, установленном настоящим Порядком проведения аукциона, не возвращаются. </w:t>
      </w:r>
    </w:p>
    <w:p w:rsidR="00070E99" w:rsidRPr="00070E99" w:rsidRDefault="00070E99" w:rsidP="00070E99">
      <w:pPr>
        <w:widowControl w:val="0"/>
        <w:autoSpaceDE w:val="0"/>
        <w:autoSpaceDN w:val="0"/>
        <w:ind w:firstLine="540"/>
        <w:contextualSpacing/>
        <w:jc w:val="both"/>
        <w:rPr>
          <w:rFonts w:eastAsiaTheme="minorHAnsi" w:cstheme="minorBidi"/>
          <w:sz w:val="26"/>
          <w:szCs w:val="26"/>
          <w:lang w:eastAsia="en-US"/>
        </w:rPr>
      </w:pPr>
      <w:r w:rsidRPr="00070E99">
        <w:rPr>
          <w:rFonts w:eastAsiaTheme="minorHAnsi" w:cstheme="minorBidi"/>
          <w:sz w:val="26"/>
          <w:szCs w:val="26"/>
          <w:lang w:eastAsia="en-US"/>
        </w:rPr>
        <w:t>Если сумма внесенного задатка превышает размер ежегодной платы за</w:t>
      </w:r>
      <w:r>
        <w:rPr>
          <w:rFonts w:eastAsiaTheme="minorHAnsi" w:cstheme="minorBidi"/>
          <w:sz w:val="26"/>
          <w:szCs w:val="26"/>
          <w:lang w:eastAsia="en-US"/>
        </w:rPr>
        <w:t xml:space="preserve"> </w:t>
      </w:r>
      <w:r w:rsidRPr="00070E99">
        <w:rPr>
          <w:rFonts w:eastAsiaTheme="minorHAnsi" w:cstheme="minorBidi"/>
          <w:sz w:val="26"/>
          <w:szCs w:val="26"/>
          <w:lang w:eastAsia="en-US"/>
        </w:rPr>
        <w:t>размещение, установленный по результатам аукциона, то сумма задатка, превышающая размер указанных обязательств, подлежит возврату в</w:t>
      </w:r>
      <w:r>
        <w:rPr>
          <w:rFonts w:eastAsiaTheme="minorHAnsi" w:cstheme="minorBidi"/>
          <w:sz w:val="26"/>
          <w:szCs w:val="26"/>
          <w:lang w:eastAsia="en-US"/>
        </w:rPr>
        <w:t xml:space="preserve"> </w:t>
      </w:r>
      <w:r w:rsidRPr="00070E99">
        <w:rPr>
          <w:rFonts w:eastAsiaTheme="minorHAnsi" w:cstheme="minorBidi"/>
          <w:sz w:val="26"/>
          <w:szCs w:val="26"/>
          <w:lang w:eastAsia="en-US"/>
        </w:rPr>
        <w:t xml:space="preserve">течение пяти рабочих дней со дня заключения договора на размещение. </w:t>
      </w:r>
    </w:p>
    <w:p w:rsidR="00070E99" w:rsidRPr="00070E99" w:rsidRDefault="00070E99" w:rsidP="00070E99">
      <w:pPr>
        <w:widowControl w:val="0"/>
        <w:numPr>
          <w:ilvl w:val="0"/>
          <w:numId w:val="4"/>
        </w:numPr>
        <w:autoSpaceDE w:val="0"/>
        <w:autoSpaceDN w:val="0"/>
        <w:ind w:left="0" w:firstLine="540"/>
        <w:contextualSpacing/>
        <w:jc w:val="both"/>
        <w:rPr>
          <w:rFonts w:eastAsiaTheme="minorHAnsi" w:cstheme="minorBidi"/>
          <w:sz w:val="26"/>
          <w:szCs w:val="26"/>
          <w:lang w:eastAsia="en-US"/>
        </w:rPr>
      </w:pPr>
      <w:r w:rsidRPr="00070E99">
        <w:rPr>
          <w:rFonts w:eastAsiaTheme="minorHAnsi" w:cstheme="minorBidi"/>
          <w:sz w:val="26"/>
          <w:szCs w:val="26"/>
          <w:lang w:eastAsia="en-US"/>
        </w:rPr>
        <w:t>Организатор аукциона вправе объявить о проведении повторного аукциона в</w:t>
      </w:r>
      <w:r>
        <w:rPr>
          <w:rFonts w:eastAsiaTheme="minorHAnsi" w:cstheme="minorBidi"/>
          <w:sz w:val="26"/>
          <w:szCs w:val="26"/>
          <w:lang w:eastAsia="en-US"/>
        </w:rPr>
        <w:t xml:space="preserve"> </w:t>
      </w:r>
      <w:r w:rsidRPr="00070E99">
        <w:rPr>
          <w:rFonts w:eastAsiaTheme="minorHAnsi" w:cstheme="minorBidi"/>
          <w:sz w:val="26"/>
          <w:szCs w:val="26"/>
          <w:lang w:eastAsia="en-US"/>
        </w:rPr>
        <w:t>следующих случаях</w:t>
      </w:r>
      <w:r w:rsidRPr="00070E99">
        <w:rPr>
          <w:sz w:val="26"/>
          <w:szCs w:val="26"/>
        </w:rPr>
        <w:t>:</w:t>
      </w:r>
    </w:p>
    <w:p w:rsidR="00070E99" w:rsidRPr="00070E99" w:rsidRDefault="00070E99" w:rsidP="00070E99">
      <w:pPr>
        <w:widowControl w:val="0"/>
        <w:numPr>
          <w:ilvl w:val="0"/>
          <w:numId w:val="38"/>
        </w:numPr>
        <w:autoSpaceDE w:val="0"/>
        <w:autoSpaceDN w:val="0"/>
        <w:ind w:left="0" w:firstLine="567"/>
        <w:contextualSpacing/>
        <w:jc w:val="both"/>
        <w:rPr>
          <w:sz w:val="26"/>
          <w:szCs w:val="26"/>
        </w:rPr>
      </w:pPr>
      <w:r w:rsidRPr="00070E99">
        <w:rPr>
          <w:rFonts w:eastAsiaTheme="minorHAnsi" w:cstheme="minorBidi"/>
          <w:sz w:val="26"/>
          <w:szCs w:val="26"/>
          <w:lang w:eastAsia="en-US"/>
        </w:rPr>
        <w:t>аукцион был признан несостоявшимся, в связи с отсутствием заявок на</w:t>
      </w:r>
      <w:r>
        <w:rPr>
          <w:rFonts w:eastAsiaTheme="minorHAnsi" w:cstheme="minorBidi"/>
          <w:sz w:val="26"/>
          <w:szCs w:val="26"/>
          <w:lang w:eastAsia="en-US"/>
        </w:rPr>
        <w:t xml:space="preserve"> </w:t>
      </w:r>
      <w:r w:rsidRPr="00070E99">
        <w:rPr>
          <w:rFonts w:eastAsiaTheme="minorHAnsi" w:cstheme="minorBidi"/>
          <w:sz w:val="26"/>
          <w:szCs w:val="26"/>
          <w:lang w:eastAsia="en-US"/>
        </w:rPr>
        <w:t>участие в</w:t>
      </w:r>
      <w:r>
        <w:rPr>
          <w:rFonts w:eastAsiaTheme="minorHAnsi" w:cstheme="minorBidi"/>
          <w:sz w:val="26"/>
          <w:szCs w:val="26"/>
          <w:lang w:eastAsia="en-US"/>
        </w:rPr>
        <w:t xml:space="preserve"> </w:t>
      </w:r>
      <w:r w:rsidRPr="00070E99">
        <w:rPr>
          <w:rFonts w:eastAsiaTheme="minorHAnsi" w:cstheme="minorBidi"/>
          <w:sz w:val="26"/>
          <w:szCs w:val="26"/>
          <w:lang w:eastAsia="en-US"/>
        </w:rPr>
        <w:t xml:space="preserve">аукционе, либо </w:t>
      </w:r>
      <w:r w:rsidRPr="00070E99">
        <w:rPr>
          <w:sz w:val="26"/>
          <w:szCs w:val="26"/>
        </w:rPr>
        <w:t>отказом в</w:t>
      </w:r>
      <w:r>
        <w:rPr>
          <w:sz w:val="26"/>
          <w:szCs w:val="26"/>
        </w:rPr>
        <w:t xml:space="preserve"> </w:t>
      </w:r>
      <w:r w:rsidRPr="00070E99">
        <w:rPr>
          <w:sz w:val="26"/>
          <w:szCs w:val="26"/>
        </w:rPr>
        <w:t>допуске к участию в аукционе всех заявителей;</w:t>
      </w:r>
    </w:p>
    <w:p w:rsidR="00070E99" w:rsidRPr="00070E99" w:rsidRDefault="00070E99" w:rsidP="00070E99">
      <w:pPr>
        <w:widowControl w:val="0"/>
        <w:numPr>
          <w:ilvl w:val="0"/>
          <w:numId w:val="38"/>
        </w:numPr>
        <w:autoSpaceDE w:val="0"/>
        <w:autoSpaceDN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аукцион был признан несостоявшимся, и лицо, подавшее единственную заявку на участие в</w:t>
      </w:r>
      <w:r>
        <w:rPr>
          <w:rFonts w:eastAsiaTheme="minorHAnsi" w:cstheme="minorBidi"/>
          <w:sz w:val="26"/>
          <w:szCs w:val="26"/>
          <w:lang w:eastAsia="en-US"/>
        </w:rPr>
        <w:t xml:space="preserve"> </w:t>
      </w:r>
      <w:r w:rsidRPr="00070E99">
        <w:rPr>
          <w:rFonts w:eastAsiaTheme="minorHAnsi" w:cstheme="minorBidi"/>
          <w:sz w:val="26"/>
          <w:szCs w:val="26"/>
          <w:lang w:eastAsia="en-US"/>
        </w:rPr>
        <w:t xml:space="preserve">аукционе, заявитель, признанный единственным участником </w:t>
      </w:r>
      <w:r w:rsidRPr="00070E99">
        <w:rPr>
          <w:rFonts w:eastAsiaTheme="minorHAnsi" w:cstheme="minorBidi"/>
          <w:sz w:val="26"/>
          <w:szCs w:val="26"/>
          <w:lang w:eastAsia="en-US"/>
        </w:rPr>
        <w:lastRenderedPageBreak/>
        <w:t>аукциона, или единственный принявший участие в</w:t>
      </w:r>
      <w:r>
        <w:rPr>
          <w:rFonts w:eastAsiaTheme="minorHAnsi" w:cstheme="minorBidi"/>
          <w:sz w:val="26"/>
          <w:szCs w:val="26"/>
          <w:lang w:eastAsia="en-US"/>
        </w:rPr>
        <w:t xml:space="preserve"> </w:t>
      </w:r>
      <w:r w:rsidRPr="00070E99">
        <w:rPr>
          <w:rFonts w:eastAsiaTheme="minorHAnsi" w:cstheme="minorBidi"/>
          <w:sz w:val="26"/>
          <w:szCs w:val="26"/>
          <w:lang w:eastAsia="en-US"/>
        </w:rPr>
        <w:t>аукционе его участник в</w:t>
      </w:r>
      <w:r>
        <w:rPr>
          <w:rFonts w:eastAsiaTheme="minorHAnsi" w:cstheme="minorBidi"/>
          <w:sz w:val="26"/>
          <w:szCs w:val="26"/>
          <w:lang w:eastAsia="en-US"/>
        </w:rPr>
        <w:t xml:space="preserve"> </w:t>
      </w:r>
      <w:r w:rsidRPr="00070E99">
        <w:rPr>
          <w:rFonts w:eastAsiaTheme="minorHAnsi" w:cstheme="minorBidi"/>
          <w:sz w:val="26"/>
          <w:szCs w:val="26"/>
          <w:lang w:eastAsia="en-US"/>
        </w:rPr>
        <w:t>течение 15</w:t>
      </w:r>
      <w:r>
        <w:rPr>
          <w:rFonts w:eastAsiaTheme="minorHAnsi" w:cstheme="minorBidi"/>
          <w:sz w:val="26"/>
          <w:szCs w:val="26"/>
          <w:lang w:eastAsia="en-US"/>
        </w:rPr>
        <w:t xml:space="preserve"> </w:t>
      </w:r>
      <w:r w:rsidRPr="00070E99">
        <w:rPr>
          <w:rFonts w:eastAsiaTheme="minorHAnsi" w:cstheme="minorBidi"/>
          <w:sz w:val="26"/>
          <w:szCs w:val="26"/>
          <w:lang w:eastAsia="en-US"/>
        </w:rPr>
        <w:t>(пятнадцати) дней со дня направления им проекта договора на</w:t>
      </w:r>
      <w:r>
        <w:rPr>
          <w:rFonts w:eastAsiaTheme="minorHAnsi" w:cstheme="minorBidi"/>
          <w:sz w:val="26"/>
          <w:szCs w:val="26"/>
          <w:lang w:eastAsia="en-US"/>
        </w:rPr>
        <w:t xml:space="preserve"> </w:t>
      </w:r>
      <w:r w:rsidRPr="00070E99">
        <w:rPr>
          <w:rFonts w:eastAsiaTheme="minorHAnsi" w:cstheme="minorBidi"/>
          <w:sz w:val="26"/>
          <w:szCs w:val="26"/>
          <w:lang w:eastAsia="en-US"/>
        </w:rPr>
        <w:t>размещение не</w:t>
      </w:r>
      <w:r>
        <w:rPr>
          <w:rFonts w:eastAsiaTheme="minorHAnsi" w:cstheme="minorBidi"/>
          <w:sz w:val="26"/>
          <w:szCs w:val="26"/>
          <w:lang w:eastAsia="en-US"/>
        </w:rPr>
        <w:t xml:space="preserve"> </w:t>
      </w:r>
      <w:r w:rsidRPr="00070E99">
        <w:rPr>
          <w:rFonts w:eastAsiaTheme="minorHAnsi" w:cstheme="minorBidi"/>
          <w:sz w:val="26"/>
          <w:szCs w:val="26"/>
          <w:lang w:eastAsia="en-US"/>
        </w:rPr>
        <w:t>подписали и не</w:t>
      </w:r>
      <w:r>
        <w:rPr>
          <w:rFonts w:eastAsiaTheme="minorHAnsi" w:cstheme="minorBidi"/>
          <w:sz w:val="26"/>
          <w:szCs w:val="26"/>
          <w:lang w:eastAsia="en-US"/>
        </w:rPr>
        <w:t xml:space="preserve"> </w:t>
      </w:r>
      <w:r w:rsidRPr="00070E99">
        <w:rPr>
          <w:rFonts w:eastAsiaTheme="minorHAnsi" w:cstheme="minorBidi"/>
          <w:sz w:val="26"/>
          <w:szCs w:val="26"/>
          <w:lang w:eastAsia="en-US"/>
        </w:rPr>
        <w:t>представили в</w:t>
      </w:r>
      <w:r>
        <w:rPr>
          <w:rFonts w:eastAsiaTheme="minorHAnsi" w:cstheme="minorBidi"/>
          <w:sz w:val="26"/>
          <w:szCs w:val="26"/>
          <w:lang w:eastAsia="en-US"/>
        </w:rPr>
        <w:t xml:space="preserve"> </w:t>
      </w:r>
      <w:r w:rsidRPr="00070E99">
        <w:rPr>
          <w:rFonts w:eastAsiaTheme="minorHAnsi" w:cstheme="minorBidi"/>
          <w:sz w:val="26"/>
          <w:szCs w:val="26"/>
          <w:lang w:eastAsia="en-US"/>
        </w:rPr>
        <w:t>Уполномоченный орган указанные договоры.</w:t>
      </w:r>
    </w:p>
    <w:p w:rsidR="00070E99" w:rsidRPr="00070E99" w:rsidRDefault="00070E99" w:rsidP="00070E99">
      <w:pPr>
        <w:widowControl w:val="0"/>
        <w:numPr>
          <w:ilvl w:val="0"/>
          <w:numId w:val="4"/>
        </w:numPr>
        <w:autoSpaceDE w:val="0"/>
        <w:autoSpaceDN w:val="0"/>
        <w:adjustRightInd w:val="0"/>
        <w:ind w:left="0" w:firstLine="567"/>
        <w:contextualSpacing/>
        <w:jc w:val="both"/>
        <w:rPr>
          <w:rFonts w:cs="Calibri"/>
          <w:sz w:val="26"/>
          <w:szCs w:val="26"/>
        </w:rPr>
      </w:pPr>
      <w:r w:rsidRPr="00070E99">
        <w:rPr>
          <w:rFonts w:eastAsiaTheme="minorHAnsi" w:cstheme="minorBidi"/>
          <w:sz w:val="26"/>
          <w:szCs w:val="26"/>
          <w:lang w:eastAsia="en-US"/>
        </w:rPr>
        <w:t>Если договор на размещение в течение 15 (пятнадцати) дней со дня направления победителю аукциона проекта указанного договора не был им подписан и</w:t>
      </w:r>
      <w:r>
        <w:rPr>
          <w:rFonts w:eastAsiaTheme="minorHAnsi" w:cstheme="minorBidi"/>
          <w:sz w:val="26"/>
          <w:szCs w:val="26"/>
          <w:lang w:eastAsia="en-US"/>
        </w:rPr>
        <w:t xml:space="preserve"> </w:t>
      </w:r>
      <w:r w:rsidRPr="00070E99">
        <w:rPr>
          <w:rFonts w:eastAsiaTheme="minorHAnsi" w:cstheme="minorBidi"/>
          <w:sz w:val="26"/>
          <w:szCs w:val="26"/>
          <w:lang w:eastAsia="en-US"/>
        </w:rPr>
        <w:t>представлен в</w:t>
      </w:r>
      <w:r>
        <w:rPr>
          <w:rFonts w:eastAsiaTheme="minorHAnsi" w:cstheme="minorBidi"/>
          <w:sz w:val="26"/>
          <w:szCs w:val="26"/>
          <w:lang w:eastAsia="en-US"/>
        </w:rPr>
        <w:t xml:space="preserve"> </w:t>
      </w:r>
      <w:r w:rsidRPr="00070E99">
        <w:rPr>
          <w:rFonts w:eastAsiaTheme="minorHAnsi" w:cstheme="minorBidi"/>
          <w:sz w:val="26"/>
          <w:szCs w:val="26"/>
          <w:lang w:eastAsia="en-US"/>
        </w:rPr>
        <w:t>Уполномоченный орган, Уполномоченный орган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070E99" w:rsidRPr="00070E99" w:rsidRDefault="00070E99" w:rsidP="00070E99">
      <w:pPr>
        <w:widowControl w:val="0"/>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случае, если в течение 15 (пятнадцати) дней со дня направления участнику аукциона, который сделал предпоследнее предложение о цене предмета аукциона, проекта договора на размещение этот участник не представил в</w:t>
      </w:r>
      <w:r>
        <w:rPr>
          <w:rFonts w:eastAsiaTheme="minorHAnsi" w:cstheme="minorBidi"/>
          <w:sz w:val="26"/>
          <w:szCs w:val="26"/>
          <w:lang w:eastAsia="en-US"/>
        </w:rPr>
        <w:t xml:space="preserve"> </w:t>
      </w:r>
      <w:r w:rsidRPr="00070E99">
        <w:rPr>
          <w:rFonts w:eastAsiaTheme="minorHAnsi" w:cstheme="minorBidi"/>
          <w:sz w:val="26"/>
          <w:szCs w:val="26"/>
          <w:lang w:eastAsia="en-US"/>
        </w:rPr>
        <w:t>Уполномоченный орган подписанный им договор, Организатор аукциона вправе объявить о</w:t>
      </w:r>
      <w:r>
        <w:rPr>
          <w:rFonts w:eastAsiaTheme="minorHAnsi" w:cstheme="minorBidi"/>
          <w:sz w:val="26"/>
          <w:szCs w:val="26"/>
          <w:lang w:eastAsia="en-US"/>
        </w:rPr>
        <w:t xml:space="preserve"> </w:t>
      </w:r>
      <w:r w:rsidRPr="00070E99">
        <w:rPr>
          <w:rFonts w:eastAsiaTheme="minorHAnsi" w:cstheme="minorBidi"/>
          <w:sz w:val="26"/>
          <w:szCs w:val="26"/>
          <w:lang w:eastAsia="en-US"/>
        </w:rPr>
        <w:t>проведении повторного аукциона.</w:t>
      </w:r>
    </w:p>
    <w:p w:rsidR="00070E99" w:rsidRPr="00070E99" w:rsidRDefault="00070E99" w:rsidP="00070E99">
      <w:pPr>
        <w:widowControl w:val="0"/>
        <w:autoSpaceDE w:val="0"/>
        <w:autoSpaceDN w:val="0"/>
        <w:contextualSpacing/>
        <w:jc w:val="both"/>
        <w:rPr>
          <w:sz w:val="26"/>
          <w:szCs w:val="26"/>
        </w:rPr>
      </w:pPr>
    </w:p>
    <w:p w:rsidR="00070E99" w:rsidRPr="00070E99" w:rsidRDefault="00070E99" w:rsidP="00070E99">
      <w:pPr>
        <w:widowControl w:val="0"/>
        <w:autoSpaceDE w:val="0"/>
        <w:autoSpaceDN w:val="0"/>
        <w:contextualSpacing/>
        <w:jc w:val="center"/>
        <w:outlineLvl w:val="0"/>
        <w:rPr>
          <w:sz w:val="26"/>
          <w:szCs w:val="26"/>
        </w:rPr>
      </w:pPr>
      <w:r w:rsidRPr="00070E99">
        <w:rPr>
          <w:sz w:val="26"/>
          <w:szCs w:val="26"/>
        </w:rPr>
        <w:t xml:space="preserve">II. Внесение изменений в извещение о проведении аукциона, </w:t>
      </w:r>
      <w:r w:rsidRPr="00070E99">
        <w:rPr>
          <w:sz w:val="26"/>
          <w:szCs w:val="26"/>
        </w:rPr>
        <w:br/>
        <w:t>отказ от проведения аукциона</w:t>
      </w:r>
    </w:p>
    <w:p w:rsidR="00070E99" w:rsidRPr="00070E99" w:rsidRDefault="00070E99" w:rsidP="00070E99">
      <w:pPr>
        <w:widowControl w:val="0"/>
        <w:autoSpaceDE w:val="0"/>
        <w:autoSpaceDN w:val="0"/>
        <w:contextualSpacing/>
        <w:jc w:val="both"/>
        <w:rPr>
          <w:sz w:val="26"/>
          <w:szCs w:val="26"/>
        </w:rPr>
      </w:pPr>
    </w:p>
    <w:p w:rsidR="00070E99" w:rsidRPr="00070E99" w:rsidRDefault="00070E99" w:rsidP="00070E99">
      <w:pPr>
        <w:widowControl w:val="0"/>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 Организатор аукциона вправе принять решение о внесении изменений в  извещение о проведении аукциона в срок не позднее чем </w:t>
      </w:r>
      <w:r w:rsidRPr="00070E99">
        <w:rPr>
          <w:rFonts w:eastAsiaTheme="minorHAnsi" w:cstheme="minorBidi"/>
          <w:sz w:val="26"/>
          <w:szCs w:val="26"/>
          <w:lang w:eastAsia="en-US"/>
        </w:rPr>
        <w:br/>
        <w:t>за 3 (три) рабочих дня до даты проведения аукциона. Изменения подлежат опубликованию в течение одного рабочего дня со дня принятия соответствующего решения в</w:t>
      </w:r>
      <w:r>
        <w:rPr>
          <w:rFonts w:eastAsiaTheme="minorHAnsi" w:cstheme="minorBidi"/>
          <w:sz w:val="26"/>
          <w:szCs w:val="26"/>
          <w:lang w:eastAsia="en-US"/>
        </w:rPr>
        <w:t xml:space="preserve"> </w:t>
      </w:r>
      <w:r w:rsidRPr="00070E99">
        <w:rPr>
          <w:rFonts w:eastAsiaTheme="minorHAnsi" w:cstheme="minorBidi"/>
          <w:sz w:val="26"/>
          <w:szCs w:val="26"/>
          <w:lang w:eastAsia="en-US"/>
        </w:rPr>
        <w:t>порядке, установленном в пункте 9 настоящего Порядка проведения аукциона.</w:t>
      </w:r>
    </w:p>
    <w:p w:rsidR="00070E99" w:rsidRPr="00070E99" w:rsidRDefault="00070E99" w:rsidP="00070E99">
      <w:pPr>
        <w:widowControl w:val="0"/>
        <w:autoSpaceDE w:val="0"/>
        <w:autoSpaceDN w:val="0"/>
        <w:ind w:firstLine="705"/>
        <w:contextualSpacing/>
        <w:jc w:val="both"/>
        <w:rPr>
          <w:sz w:val="26"/>
          <w:szCs w:val="26"/>
        </w:rPr>
      </w:pPr>
      <w:r w:rsidRPr="00070E99">
        <w:rPr>
          <w:sz w:val="26"/>
          <w:szCs w:val="26"/>
        </w:rPr>
        <w:t>При внесении изменений в извещение срок подачи заявок на участие в</w:t>
      </w:r>
      <w:r>
        <w:rPr>
          <w:sz w:val="26"/>
          <w:szCs w:val="26"/>
        </w:rPr>
        <w:t xml:space="preserve"> </w:t>
      </w:r>
      <w:r w:rsidRPr="00070E99">
        <w:rPr>
          <w:sz w:val="26"/>
          <w:szCs w:val="26"/>
        </w:rPr>
        <w:t>аукционе должен быть продлен на такой срок, чтобы со дня опубликования изменений, внесенных в извещение, до даты окончания срока подачи заявок на участие в</w:t>
      </w:r>
      <w:r>
        <w:rPr>
          <w:sz w:val="26"/>
          <w:szCs w:val="26"/>
        </w:rPr>
        <w:t xml:space="preserve"> </w:t>
      </w:r>
      <w:r w:rsidRPr="00070E99">
        <w:rPr>
          <w:sz w:val="26"/>
          <w:szCs w:val="26"/>
        </w:rPr>
        <w:t>аукционе было не</w:t>
      </w:r>
      <w:r>
        <w:rPr>
          <w:sz w:val="26"/>
          <w:szCs w:val="26"/>
        </w:rPr>
        <w:t xml:space="preserve"> </w:t>
      </w:r>
      <w:r w:rsidRPr="00070E99">
        <w:rPr>
          <w:sz w:val="26"/>
          <w:szCs w:val="26"/>
        </w:rPr>
        <w:t>менее 15 (пятнадцати) дней.</w:t>
      </w:r>
    </w:p>
    <w:p w:rsidR="00070E99" w:rsidRPr="00070E99" w:rsidRDefault="00070E99" w:rsidP="00070E99">
      <w:pPr>
        <w:widowControl w:val="0"/>
        <w:autoSpaceDE w:val="0"/>
        <w:autoSpaceDN w:val="0"/>
        <w:ind w:firstLine="705"/>
        <w:contextualSpacing/>
        <w:jc w:val="both"/>
        <w:rPr>
          <w:sz w:val="26"/>
          <w:szCs w:val="26"/>
        </w:rPr>
      </w:pPr>
      <w:r w:rsidRPr="00070E99">
        <w:rPr>
          <w:sz w:val="26"/>
          <w:szCs w:val="26"/>
        </w:rPr>
        <w:t>Изменение предмета аукциона не допускается.</w:t>
      </w:r>
    </w:p>
    <w:p w:rsidR="00070E99" w:rsidRPr="00070E99" w:rsidRDefault="00070E99" w:rsidP="00070E99">
      <w:pPr>
        <w:widowControl w:val="0"/>
        <w:numPr>
          <w:ilvl w:val="0"/>
          <w:numId w:val="4"/>
        </w:numPr>
        <w:autoSpaceDE w:val="0"/>
        <w:autoSpaceDN w:val="0"/>
        <w:ind w:left="0" w:firstLine="705"/>
        <w:contextualSpacing/>
        <w:jc w:val="both"/>
        <w:rPr>
          <w:rFonts w:cs="Calibri"/>
          <w:sz w:val="26"/>
          <w:szCs w:val="26"/>
        </w:rPr>
      </w:pPr>
      <w:r w:rsidRPr="00070E99">
        <w:rPr>
          <w:rFonts w:eastAsiaTheme="minorHAnsi" w:cs="Calibri"/>
          <w:sz w:val="26"/>
          <w:szCs w:val="26"/>
          <w:lang w:eastAsia="en-US"/>
        </w:rPr>
        <w:t>Организатор аукциона вправе отказаться от проведения аукциона не</w:t>
      </w:r>
      <w:r>
        <w:rPr>
          <w:rFonts w:eastAsiaTheme="minorHAnsi" w:cs="Calibri"/>
          <w:sz w:val="26"/>
          <w:szCs w:val="26"/>
          <w:lang w:eastAsia="en-US"/>
        </w:rPr>
        <w:t xml:space="preserve"> </w:t>
      </w:r>
      <w:r w:rsidRPr="00070E99">
        <w:rPr>
          <w:rFonts w:eastAsiaTheme="minorHAnsi" w:cs="Calibri"/>
          <w:sz w:val="26"/>
          <w:szCs w:val="26"/>
          <w:lang w:eastAsia="en-US"/>
        </w:rPr>
        <w:t xml:space="preserve">позднее чем </w:t>
      </w:r>
      <w:r w:rsidRPr="00070E99">
        <w:rPr>
          <w:rFonts w:cs="Calibri"/>
          <w:sz w:val="26"/>
          <w:szCs w:val="26"/>
        </w:rPr>
        <w:t>за 3 (три) рабочих дня до даты проведения аукциона в</w:t>
      </w:r>
      <w:r>
        <w:rPr>
          <w:rFonts w:cs="Calibri"/>
          <w:sz w:val="26"/>
          <w:szCs w:val="26"/>
        </w:rPr>
        <w:t xml:space="preserve"> </w:t>
      </w:r>
      <w:r w:rsidRPr="00070E99">
        <w:rPr>
          <w:rFonts w:cs="Calibri"/>
          <w:sz w:val="26"/>
          <w:szCs w:val="26"/>
        </w:rPr>
        <w:t>соответствии с   законодательством, в том числе</w:t>
      </w:r>
      <w:r w:rsidRPr="00070E99">
        <w:rPr>
          <w:rFonts w:eastAsiaTheme="minorHAnsi" w:cs="Calibri"/>
          <w:sz w:val="26"/>
          <w:szCs w:val="26"/>
          <w:lang w:eastAsia="en-US"/>
        </w:rPr>
        <w:t xml:space="preserve"> в случае принятия решения об</w:t>
      </w:r>
      <w:r>
        <w:rPr>
          <w:rFonts w:eastAsiaTheme="minorHAnsi" w:cs="Calibri"/>
          <w:sz w:val="26"/>
          <w:szCs w:val="26"/>
          <w:lang w:eastAsia="en-US"/>
        </w:rPr>
        <w:t xml:space="preserve"> </w:t>
      </w:r>
      <w:r w:rsidRPr="00070E99">
        <w:rPr>
          <w:rFonts w:eastAsiaTheme="minorHAnsi" w:cs="Calibri"/>
          <w:sz w:val="26"/>
          <w:szCs w:val="26"/>
          <w:lang w:eastAsia="en-US"/>
        </w:rPr>
        <w:t>исключении нестационарного торгового объекта из Схемы размещения нестационарных торговых объектов. Извещение об отказе от</w:t>
      </w:r>
      <w:r>
        <w:rPr>
          <w:rFonts w:eastAsiaTheme="minorHAnsi" w:cs="Calibri"/>
          <w:sz w:val="26"/>
          <w:szCs w:val="26"/>
          <w:lang w:eastAsia="en-US"/>
        </w:rPr>
        <w:t xml:space="preserve"> </w:t>
      </w:r>
      <w:r w:rsidRPr="00070E99">
        <w:rPr>
          <w:rFonts w:eastAsiaTheme="minorHAnsi" w:cs="Calibri"/>
          <w:sz w:val="26"/>
          <w:szCs w:val="26"/>
          <w:lang w:eastAsia="en-US"/>
        </w:rPr>
        <w:t xml:space="preserve">проведения аукциона размещается </w:t>
      </w:r>
      <w:r w:rsidRPr="00070E99">
        <w:rPr>
          <w:rFonts w:cs="Calibri"/>
          <w:sz w:val="26"/>
          <w:szCs w:val="26"/>
        </w:rPr>
        <w:t xml:space="preserve">в течение одного рабочего дня со дня принятия соответствующего решения на официальном сайте Администрации </w:t>
      </w:r>
      <w:r w:rsidRPr="00070E99">
        <w:rPr>
          <w:sz w:val="26"/>
          <w:szCs w:val="26"/>
        </w:rPr>
        <w:t>города Челябинска</w:t>
      </w:r>
      <w:r w:rsidRPr="00070E99">
        <w:rPr>
          <w:rFonts w:eastAsiaTheme="minorHAnsi" w:cs="Calibri"/>
          <w:sz w:val="26"/>
          <w:szCs w:val="26"/>
          <w:lang w:eastAsia="en-US"/>
        </w:rPr>
        <w:t>, а также на электронной площадке в случае проведения аукциона в</w:t>
      </w:r>
      <w:r>
        <w:rPr>
          <w:rFonts w:eastAsiaTheme="minorHAnsi" w:cs="Calibri"/>
          <w:sz w:val="26"/>
          <w:szCs w:val="26"/>
          <w:lang w:eastAsia="en-US"/>
        </w:rPr>
        <w:t xml:space="preserve"> </w:t>
      </w:r>
      <w:r w:rsidRPr="00070E99">
        <w:rPr>
          <w:rFonts w:eastAsiaTheme="minorHAnsi" w:cs="Calibri"/>
          <w:sz w:val="26"/>
          <w:szCs w:val="26"/>
          <w:lang w:eastAsia="en-US"/>
        </w:rPr>
        <w:t>электронной форме.</w:t>
      </w:r>
    </w:p>
    <w:p w:rsidR="00070E99" w:rsidRPr="00070E99" w:rsidRDefault="00070E99" w:rsidP="00070E99">
      <w:pPr>
        <w:autoSpaceDE w:val="0"/>
        <w:autoSpaceDN w:val="0"/>
        <w:adjustRightInd w:val="0"/>
        <w:ind w:firstLine="567"/>
        <w:jc w:val="both"/>
        <w:rPr>
          <w:sz w:val="26"/>
          <w:szCs w:val="26"/>
        </w:rPr>
      </w:pPr>
      <w:r w:rsidRPr="00070E99">
        <w:rPr>
          <w:rFonts w:eastAsiaTheme="minorHAnsi"/>
          <w:sz w:val="26"/>
          <w:szCs w:val="26"/>
          <w:lang w:eastAsia="en-US"/>
        </w:rPr>
        <w:t>В случае проведения «молоточного» аукциона</w:t>
      </w:r>
      <w:r w:rsidRPr="00070E99">
        <w:rPr>
          <w:sz w:val="26"/>
          <w:szCs w:val="26"/>
        </w:rPr>
        <w:t xml:space="preserve"> в</w:t>
      </w:r>
      <w:r w:rsidRPr="00070E99">
        <w:rPr>
          <w:rFonts w:eastAsiaTheme="minorHAnsi"/>
          <w:bCs/>
          <w:sz w:val="26"/>
          <w:szCs w:val="26"/>
          <w:lang w:eastAsia="en-US"/>
        </w:rPr>
        <w:t xml:space="preserve"> течение 3 (трех) рабочих дней со дня принятия решения об </w:t>
      </w:r>
      <w:r w:rsidRPr="00070E99">
        <w:rPr>
          <w:rFonts w:eastAsiaTheme="minorHAnsi"/>
          <w:sz w:val="26"/>
          <w:szCs w:val="26"/>
          <w:lang w:eastAsia="en-US"/>
        </w:rPr>
        <w:t>отказе от</w:t>
      </w:r>
      <w:r>
        <w:rPr>
          <w:rFonts w:eastAsiaTheme="minorHAnsi"/>
          <w:sz w:val="26"/>
          <w:szCs w:val="26"/>
          <w:lang w:eastAsia="en-US"/>
        </w:rPr>
        <w:t xml:space="preserve"> </w:t>
      </w:r>
      <w:r w:rsidRPr="00070E99">
        <w:rPr>
          <w:rFonts w:eastAsiaTheme="minorHAnsi"/>
          <w:sz w:val="26"/>
          <w:szCs w:val="26"/>
          <w:lang w:eastAsia="en-US"/>
        </w:rPr>
        <w:t>проведения аукциона</w:t>
      </w:r>
      <w:r w:rsidRPr="00070E99">
        <w:rPr>
          <w:rFonts w:eastAsiaTheme="minorHAnsi"/>
          <w:bCs/>
          <w:sz w:val="26"/>
          <w:szCs w:val="26"/>
          <w:lang w:eastAsia="en-US"/>
        </w:rPr>
        <w:t xml:space="preserve"> всем заявителям, подавшим заявки на участие в</w:t>
      </w:r>
      <w:r>
        <w:rPr>
          <w:rFonts w:eastAsiaTheme="minorHAnsi"/>
          <w:bCs/>
          <w:sz w:val="26"/>
          <w:szCs w:val="26"/>
          <w:lang w:eastAsia="en-US"/>
        </w:rPr>
        <w:t xml:space="preserve"> </w:t>
      </w:r>
      <w:r w:rsidRPr="00070E99">
        <w:rPr>
          <w:rFonts w:eastAsiaTheme="minorHAnsi"/>
          <w:bCs/>
          <w:sz w:val="26"/>
          <w:szCs w:val="26"/>
          <w:lang w:eastAsia="en-US"/>
        </w:rPr>
        <w:t>аукционе, направляются соответствующие уведомления и</w:t>
      </w:r>
      <w:r>
        <w:rPr>
          <w:rFonts w:eastAsiaTheme="minorHAnsi"/>
          <w:bCs/>
          <w:sz w:val="26"/>
          <w:szCs w:val="26"/>
          <w:lang w:eastAsia="en-US"/>
        </w:rPr>
        <w:t xml:space="preserve"> </w:t>
      </w:r>
      <w:r w:rsidRPr="00070E99">
        <w:rPr>
          <w:rFonts w:eastAsiaTheme="minorHAnsi"/>
          <w:bCs/>
          <w:sz w:val="26"/>
          <w:szCs w:val="26"/>
          <w:lang w:eastAsia="en-US"/>
        </w:rPr>
        <w:t xml:space="preserve">возвращаются </w:t>
      </w:r>
      <w:r w:rsidRPr="00070E99">
        <w:rPr>
          <w:sz w:val="26"/>
          <w:szCs w:val="26"/>
        </w:rPr>
        <w:t>внесенные ими задатки.</w:t>
      </w:r>
    </w:p>
    <w:p w:rsidR="00070E99" w:rsidRPr="00070E99" w:rsidRDefault="00070E99" w:rsidP="00070E99">
      <w:pPr>
        <w:widowControl w:val="0"/>
        <w:autoSpaceDE w:val="0"/>
        <w:autoSpaceDN w:val="0"/>
        <w:ind w:firstLine="567"/>
        <w:contextualSpacing/>
        <w:jc w:val="both"/>
        <w:rPr>
          <w:rFonts w:eastAsiaTheme="minorHAnsi" w:cs="Calibri"/>
          <w:sz w:val="26"/>
          <w:szCs w:val="26"/>
          <w:lang w:eastAsia="en-US"/>
        </w:rPr>
      </w:pPr>
      <w:proofErr w:type="gramStart"/>
      <w:r w:rsidRPr="00070E99">
        <w:rPr>
          <w:rFonts w:eastAsiaTheme="minorHAnsi" w:cs="Calibri"/>
          <w:sz w:val="26"/>
          <w:szCs w:val="26"/>
          <w:lang w:eastAsia="en-US"/>
        </w:rPr>
        <w:t>В случае проведения аукциона в электроном виде Оператор электронной площадки в течение 1 рабочего дня со дня размещения извещения об</w:t>
      </w:r>
      <w:r>
        <w:rPr>
          <w:rFonts w:eastAsiaTheme="minorHAnsi" w:cs="Calibri"/>
          <w:sz w:val="26"/>
          <w:szCs w:val="26"/>
          <w:lang w:eastAsia="en-US"/>
        </w:rPr>
        <w:t xml:space="preserve"> </w:t>
      </w:r>
      <w:r w:rsidRPr="00070E99">
        <w:rPr>
          <w:rFonts w:eastAsiaTheme="minorHAnsi" w:cs="Calibri"/>
          <w:sz w:val="26"/>
          <w:szCs w:val="26"/>
          <w:lang w:eastAsia="en-US"/>
        </w:rPr>
        <w:t>отказе в</w:t>
      </w:r>
      <w:r>
        <w:rPr>
          <w:rFonts w:eastAsiaTheme="minorHAnsi" w:cs="Calibri"/>
          <w:sz w:val="26"/>
          <w:szCs w:val="26"/>
          <w:lang w:eastAsia="en-US"/>
        </w:rPr>
        <w:t xml:space="preserve"> </w:t>
      </w:r>
      <w:r w:rsidRPr="00070E99">
        <w:rPr>
          <w:rFonts w:eastAsiaTheme="minorHAnsi" w:cs="Calibri"/>
          <w:sz w:val="26"/>
          <w:szCs w:val="26"/>
          <w:lang w:eastAsia="en-US"/>
        </w:rPr>
        <w:t>проведении электронного аукциона обязан известить участников электронного аукциона об</w:t>
      </w:r>
      <w:r>
        <w:rPr>
          <w:rFonts w:eastAsiaTheme="minorHAnsi" w:cs="Calibri"/>
          <w:sz w:val="26"/>
          <w:szCs w:val="26"/>
          <w:lang w:eastAsia="en-US"/>
        </w:rPr>
        <w:t xml:space="preserve"> </w:t>
      </w:r>
      <w:r w:rsidRPr="00070E99">
        <w:rPr>
          <w:rFonts w:eastAsiaTheme="minorHAnsi" w:cs="Calibri"/>
          <w:sz w:val="26"/>
          <w:szCs w:val="26"/>
          <w:lang w:eastAsia="en-US"/>
        </w:rPr>
        <w:t>отказе в</w:t>
      </w:r>
      <w:r>
        <w:rPr>
          <w:rFonts w:eastAsiaTheme="minorHAnsi" w:cs="Calibri"/>
          <w:sz w:val="26"/>
          <w:szCs w:val="26"/>
          <w:lang w:eastAsia="en-US"/>
        </w:rPr>
        <w:t xml:space="preserve"> </w:t>
      </w:r>
      <w:r w:rsidRPr="00070E99">
        <w:rPr>
          <w:rFonts w:eastAsiaTheme="minorHAnsi" w:cs="Calibri"/>
          <w:sz w:val="26"/>
          <w:szCs w:val="26"/>
          <w:lang w:eastAsia="en-US"/>
        </w:rPr>
        <w:t>проведении электронного аукциона и разблокировать денежные средства, в</w:t>
      </w:r>
      <w:r>
        <w:rPr>
          <w:rFonts w:eastAsiaTheme="minorHAnsi" w:cs="Calibri"/>
          <w:sz w:val="26"/>
          <w:szCs w:val="26"/>
          <w:lang w:eastAsia="en-US"/>
        </w:rPr>
        <w:t xml:space="preserve"> </w:t>
      </w:r>
      <w:r w:rsidRPr="00070E99">
        <w:rPr>
          <w:rFonts w:eastAsiaTheme="minorHAnsi" w:cs="Calibri"/>
          <w:sz w:val="26"/>
          <w:szCs w:val="26"/>
          <w:lang w:eastAsia="en-US"/>
        </w:rPr>
        <w:t>отношении которых осуществлено блокирование операций по счету участника электронного аукциона, в</w:t>
      </w:r>
      <w:r>
        <w:rPr>
          <w:rFonts w:eastAsiaTheme="minorHAnsi" w:cs="Calibri"/>
          <w:sz w:val="26"/>
          <w:szCs w:val="26"/>
          <w:lang w:eastAsia="en-US"/>
        </w:rPr>
        <w:t xml:space="preserve"> </w:t>
      </w:r>
      <w:r w:rsidRPr="00070E99">
        <w:rPr>
          <w:rFonts w:eastAsiaTheme="minorHAnsi" w:cs="Calibri"/>
          <w:sz w:val="26"/>
          <w:szCs w:val="26"/>
          <w:lang w:eastAsia="en-US"/>
        </w:rPr>
        <w:t>размере суммы задатка на участие в</w:t>
      </w:r>
      <w:r>
        <w:rPr>
          <w:rFonts w:eastAsiaTheme="minorHAnsi" w:cs="Calibri"/>
          <w:sz w:val="26"/>
          <w:szCs w:val="26"/>
          <w:lang w:eastAsia="en-US"/>
        </w:rPr>
        <w:t xml:space="preserve"> </w:t>
      </w:r>
      <w:r w:rsidRPr="00070E99">
        <w:rPr>
          <w:rFonts w:eastAsiaTheme="minorHAnsi" w:cs="Calibri"/>
          <w:sz w:val="26"/>
          <w:szCs w:val="26"/>
          <w:lang w:eastAsia="en-US"/>
        </w:rPr>
        <w:t>электронном аукционе.</w:t>
      </w:r>
      <w:proofErr w:type="gramEnd"/>
    </w:p>
    <w:p w:rsidR="00070E99" w:rsidRPr="00070E99" w:rsidRDefault="00070E99" w:rsidP="00070E99">
      <w:pPr>
        <w:widowControl w:val="0"/>
        <w:autoSpaceDE w:val="0"/>
        <w:autoSpaceDN w:val="0"/>
        <w:contextualSpacing/>
        <w:jc w:val="center"/>
        <w:rPr>
          <w:rFonts w:cs="Calibri"/>
          <w:sz w:val="26"/>
          <w:szCs w:val="26"/>
        </w:rPr>
      </w:pPr>
      <w:r w:rsidRPr="00070E99">
        <w:rPr>
          <w:sz w:val="26"/>
          <w:szCs w:val="26"/>
        </w:rPr>
        <w:t xml:space="preserve">III. Порядок подачи документов на участие в «молоточном» аукционе </w:t>
      </w:r>
    </w:p>
    <w:p w:rsidR="00070E99" w:rsidRPr="00070E99" w:rsidRDefault="00070E99" w:rsidP="00070E99">
      <w:pPr>
        <w:widowControl w:val="0"/>
        <w:autoSpaceDE w:val="0"/>
        <w:autoSpaceDN w:val="0"/>
        <w:contextualSpacing/>
        <w:jc w:val="both"/>
        <w:rPr>
          <w:sz w:val="26"/>
          <w:szCs w:val="26"/>
        </w:rPr>
      </w:pPr>
    </w:p>
    <w:p w:rsidR="00070E99" w:rsidRPr="00070E99" w:rsidRDefault="00070E99" w:rsidP="00070E99">
      <w:pPr>
        <w:widowControl w:val="0"/>
        <w:numPr>
          <w:ilvl w:val="0"/>
          <w:numId w:val="4"/>
        </w:numPr>
        <w:autoSpaceDE w:val="0"/>
        <w:autoSpaceDN w:val="0"/>
        <w:ind w:left="0" w:firstLine="705"/>
        <w:contextualSpacing/>
        <w:jc w:val="both"/>
        <w:rPr>
          <w:sz w:val="26"/>
          <w:szCs w:val="26"/>
        </w:rPr>
      </w:pPr>
      <w:bookmarkStart w:id="3" w:name="P46"/>
      <w:bookmarkEnd w:id="3"/>
      <w:r w:rsidRPr="00070E99">
        <w:rPr>
          <w:sz w:val="26"/>
          <w:szCs w:val="26"/>
        </w:rPr>
        <w:t xml:space="preserve"> Для участия в «молоточном» аукционе заявители представляют в</w:t>
      </w:r>
      <w:r>
        <w:rPr>
          <w:sz w:val="26"/>
          <w:szCs w:val="26"/>
        </w:rPr>
        <w:t xml:space="preserve"> </w:t>
      </w:r>
      <w:r w:rsidRPr="00070E99">
        <w:rPr>
          <w:sz w:val="26"/>
          <w:szCs w:val="26"/>
        </w:rPr>
        <w:t>установленный в</w:t>
      </w:r>
      <w:r>
        <w:rPr>
          <w:sz w:val="26"/>
          <w:szCs w:val="26"/>
        </w:rPr>
        <w:t xml:space="preserve"> </w:t>
      </w:r>
      <w:r w:rsidRPr="00070E99">
        <w:rPr>
          <w:sz w:val="26"/>
          <w:szCs w:val="26"/>
        </w:rPr>
        <w:t>извещении о проведении «молоточного» аукциона срок следующие документы:</w:t>
      </w:r>
    </w:p>
    <w:p w:rsidR="00070E99" w:rsidRPr="00070E99" w:rsidRDefault="00070E99" w:rsidP="00070E99">
      <w:pPr>
        <w:widowControl w:val="0"/>
        <w:numPr>
          <w:ilvl w:val="0"/>
          <w:numId w:val="26"/>
        </w:numPr>
        <w:autoSpaceDE w:val="0"/>
        <w:autoSpaceDN w:val="0"/>
        <w:ind w:left="0" w:firstLine="705"/>
        <w:contextualSpacing/>
        <w:jc w:val="both"/>
        <w:rPr>
          <w:sz w:val="26"/>
          <w:szCs w:val="26"/>
        </w:rPr>
      </w:pPr>
      <w:r w:rsidRPr="00070E99">
        <w:rPr>
          <w:sz w:val="26"/>
          <w:szCs w:val="26"/>
        </w:rPr>
        <w:t>заявка на участие в «молоточном» аукционе по установленной в</w:t>
      </w:r>
      <w:r>
        <w:rPr>
          <w:sz w:val="26"/>
          <w:szCs w:val="26"/>
        </w:rPr>
        <w:t xml:space="preserve"> </w:t>
      </w:r>
      <w:r w:rsidRPr="00070E99">
        <w:rPr>
          <w:sz w:val="26"/>
          <w:szCs w:val="26"/>
        </w:rPr>
        <w:t>извещении о</w:t>
      </w:r>
      <w:r>
        <w:rPr>
          <w:sz w:val="26"/>
          <w:szCs w:val="26"/>
        </w:rPr>
        <w:t xml:space="preserve"> </w:t>
      </w:r>
      <w:r w:rsidRPr="00070E99">
        <w:rPr>
          <w:sz w:val="26"/>
          <w:szCs w:val="26"/>
        </w:rPr>
        <w:t>проведении «молоточного» аукциона форме с указанием банковских реквизитов счета для возврата задатка;</w:t>
      </w:r>
    </w:p>
    <w:p w:rsidR="00070E99" w:rsidRPr="00070E99" w:rsidRDefault="00070E99" w:rsidP="00070E99">
      <w:pPr>
        <w:widowControl w:val="0"/>
        <w:numPr>
          <w:ilvl w:val="0"/>
          <w:numId w:val="26"/>
        </w:numPr>
        <w:autoSpaceDE w:val="0"/>
        <w:autoSpaceDN w:val="0"/>
        <w:ind w:left="0" w:firstLine="705"/>
        <w:contextualSpacing/>
        <w:jc w:val="both"/>
        <w:rPr>
          <w:sz w:val="26"/>
          <w:szCs w:val="26"/>
        </w:rPr>
      </w:pPr>
      <w:r w:rsidRPr="00070E99">
        <w:rPr>
          <w:sz w:val="26"/>
          <w:szCs w:val="26"/>
        </w:rPr>
        <w:t xml:space="preserve">копии документов, удостоверяющих личность заявителя </w:t>
      </w:r>
      <w:r w:rsidRPr="00070E99">
        <w:rPr>
          <w:sz w:val="26"/>
          <w:szCs w:val="26"/>
        </w:rPr>
        <w:br/>
        <w:t>(для граждан – индивидуальных предпринимателей);</w:t>
      </w:r>
    </w:p>
    <w:p w:rsidR="00070E99" w:rsidRPr="00070E99" w:rsidRDefault="00070E99" w:rsidP="00070E99">
      <w:pPr>
        <w:widowControl w:val="0"/>
        <w:numPr>
          <w:ilvl w:val="0"/>
          <w:numId w:val="26"/>
        </w:numPr>
        <w:autoSpaceDE w:val="0"/>
        <w:autoSpaceDN w:val="0"/>
        <w:ind w:left="0" w:firstLine="705"/>
        <w:contextualSpacing/>
        <w:jc w:val="both"/>
        <w:rPr>
          <w:sz w:val="26"/>
          <w:szCs w:val="26"/>
        </w:rPr>
      </w:pPr>
      <w:r w:rsidRPr="00070E99">
        <w:rPr>
          <w:sz w:val="26"/>
          <w:szCs w:val="26"/>
        </w:rPr>
        <w:t>документы, подтверждающие внесение задатка.</w:t>
      </w:r>
    </w:p>
    <w:p w:rsidR="00070E99" w:rsidRPr="00070E99" w:rsidRDefault="00070E99" w:rsidP="00070E99">
      <w:pPr>
        <w:autoSpaceDE w:val="0"/>
        <w:autoSpaceDN w:val="0"/>
        <w:adjustRightInd w:val="0"/>
        <w:ind w:firstLine="705"/>
        <w:jc w:val="both"/>
        <w:rPr>
          <w:rFonts w:eastAsiaTheme="minorHAnsi"/>
          <w:sz w:val="26"/>
          <w:szCs w:val="26"/>
          <w:lang w:eastAsia="en-US"/>
        </w:rPr>
      </w:pPr>
      <w:r w:rsidRPr="00070E99">
        <w:rPr>
          <w:rFonts w:eastAsiaTheme="minorHAnsi"/>
          <w:sz w:val="26"/>
          <w:szCs w:val="26"/>
          <w:lang w:eastAsia="en-US"/>
        </w:rPr>
        <w:t xml:space="preserve">Заявка на участие в </w:t>
      </w:r>
      <w:r w:rsidRPr="00070E99">
        <w:rPr>
          <w:sz w:val="26"/>
          <w:szCs w:val="26"/>
        </w:rPr>
        <w:t xml:space="preserve">«молоточном» </w:t>
      </w:r>
      <w:r w:rsidRPr="00070E99">
        <w:rPr>
          <w:rFonts w:eastAsiaTheme="minorHAnsi"/>
          <w:sz w:val="26"/>
          <w:szCs w:val="26"/>
          <w:lang w:eastAsia="en-US"/>
        </w:rPr>
        <w:t>аукционе оформляется на русском языке в</w:t>
      </w:r>
      <w:r>
        <w:rPr>
          <w:rFonts w:eastAsiaTheme="minorHAnsi"/>
          <w:sz w:val="26"/>
          <w:szCs w:val="26"/>
          <w:lang w:eastAsia="en-US"/>
        </w:rPr>
        <w:t xml:space="preserve"> </w:t>
      </w:r>
      <w:r w:rsidRPr="00070E99">
        <w:rPr>
          <w:rFonts w:eastAsiaTheme="minorHAnsi"/>
          <w:sz w:val="26"/>
          <w:szCs w:val="26"/>
          <w:lang w:eastAsia="en-US"/>
        </w:rPr>
        <w:t>письменной форме в двух экземплярах (оригинал и копия), каждый из</w:t>
      </w:r>
      <w:r>
        <w:rPr>
          <w:rFonts w:eastAsiaTheme="minorHAnsi"/>
          <w:sz w:val="26"/>
          <w:szCs w:val="26"/>
          <w:lang w:eastAsia="en-US"/>
        </w:rPr>
        <w:t xml:space="preserve"> </w:t>
      </w:r>
      <w:r w:rsidRPr="00070E99">
        <w:rPr>
          <w:rFonts w:eastAsiaTheme="minorHAnsi"/>
          <w:sz w:val="26"/>
          <w:szCs w:val="26"/>
          <w:lang w:eastAsia="en-US"/>
        </w:rPr>
        <w:t>которых удостоверяется подписью заявителя.</w:t>
      </w:r>
    </w:p>
    <w:p w:rsidR="00070E99" w:rsidRPr="00070E99" w:rsidRDefault="00070E99" w:rsidP="00070E99">
      <w:pPr>
        <w:autoSpaceDE w:val="0"/>
        <w:autoSpaceDN w:val="0"/>
        <w:adjustRightInd w:val="0"/>
        <w:ind w:firstLine="540"/>
        <w:jc w:val="both"/>
        <w:rPr>
          <w:rFonts w:eastAsiaTheme="minorHAnsi"/>
          <w:sz w:val="26"/>
          <w:szCs w:val="26"/>
          <w:lang w:eastAsia="en-US"/>
        </w:rPr>
      </w:pPr>
      <w:r w:rsidRPr="00070E99">
        <w:rPr>
          <w:rFonts w:eastAsiaTheme="minorHAnsi"/>
          <w:sz w:val="26"/>
          <w:szCs w:val="26"/>
          <w:lang w:eastAsia="en-US"/>
        </w:rPr>
        <w:t xml:space="preserve">Представленная заявка на участие в </w:t>
      </w:r>
      <w:r w:rsidRPr="00070E99">
        <w:rPr>
          <w:sz w:val="26"/>
          <w:szCs w:val="26"/>
        </w:rPr>
        <w:t xml:space="preserve">«молоточном» </w:t>
      </w:r>
      <w:r w:rsidRPr="00070E99">
        <w:rPr>
          <w:rFonts w:eastAsiaTheme="minorHAnsi"/>
          <w:sz w:val="26"/>
          <w:szCs w:val="26"/>
          <w:lang w:eastAsia="en-US"/>
        </w:rPr>
        <w:t>аукционе подлежит регистрации в</w:t>
      </w:r>
      <w:r>
        <w:rPr>
          <w:rFonts w:eastAsiaTheme="minorHAnsi"/>
          <w:sz w:val="26"/>
          <w:szCs w:val="26"/>
          <w:lang w:eastAsia="en-US"/>
        </w:rPr>
        <w:t xml:space="preserve"> </w:t>
      </w:r>
      <w:r w:rsidRPr="00070E99">
        <w:rPr>
          <w:rFonts w:eastAsiaTheme="minorHAnsi"/>
          <w:sz w:val="26"/>
          <w:szCs w:val="26"/>
          <w:lang w:eastAsia="en-US"/>
        </w:rPr>
        <w:t>журнале заявок под порядковым номером с указанием даты и</w:t>
      </w:r>
      <w:r>
        <w:rPr>
          <w:rFonts w:eastAsiaTheme="minorHAnsi"/>
          <w:sz w:val="26"/>
          <w:szCs w:val="26"/>
          <w:lang w:eastAsia="en-US"/>
        </w:rPr>
        <w:t xml:space="preserve"> </w:t>
      </w:r>
      <w:r w:rsidRPr="00070E99">
        <w:rPr>
          <w:rFonts w:eastAsiaTheme="minorHAnsi"/>
          <w:sz w:val="26"/>
          <w:szCs w:val="26"/>
          <w:lang w:eastAsia="en-US"/>
        </w:rPr>
        <w:t>точного времени ее представления (часы и минуты). На</w:t>
      </w:r>
      <w:r>
        <w:rPr>
          <w:rFonts w:eastAsiaTheme="minorHAnsi"/>
          <w:sz w:val="26"/>
          <w:szCs w:val="26"/>
          <w:lang w:eastAsia="en-US"/>
        </w:rPr>
        <w:t xml:space="preserve"> </w:t>
      </w:r>
      <w:r w:rsidRPr="00070E99">
        <w:rPr>
          <w:rFonts w:eastAsiaTheme="minorHAnsi"/>
          <w:sz w:val="26"/>
          <w:szCs w:val="26"/>
          <w:lang w:eastAsia="en-US"/>
        </w:rPr>
        <w:t>копии заявки делается отметка о дате и</w:t>
      </w:r>
      <w:r>
        <w:rPr>
          <w:rFonts w:eastAsiaTheme="minorHAnsi"/>
          <w:sz w:val="26"/>
          <w:szCs w:val="26"/>
          <w:lang w:eastAsia="en-US"/>
        </w:rPr>
        <w:t xml:space="preserve"> </w:t>
      </w:r>
      <w:r w:rsidRPr="00070E99">
        <w:rPr>
          <w:rFonts w:eastAsiaTheme="minorHAnsi"/>
          <w:sz w:val="26"/>
          <w:szCs w:val="26"/>
          <w:lang w:eastAsia="en-US"/>
        </w:rPr>
        <w:t>времени представления заявки на</w:t>
      </w:r>
      <w:r>
        <w:rPr>
          <w:rFonts w:eastAsiaTheme="minorHAnsi"/>
          <w:sz w:val="26"/>
          <w:szCs w:val="26"/>
          <w:lang w:eastAsia="en-US"/>
        </w:rPr>
        <w:t xml:space="preserve"> </w:t>
      </w:r>
      <w:r w:rsidRPr="00070E99">
        <w:rPr>
          <w:rFonts w:eastAsiaTheme="minorHAnsi"/>
          <w:sz w:val="26"/>
          <w:szCs w:val="26"/>
          <w:lang w:eastAsia="en-US"/>
        </w:rPr>
        <w:t>участие в</w:t>
      </w:r>
      <w:r w:rsidR="00107A41">
        <w:rPr>
          <w:rFonts w:eastAsiaTheme="minorHAnsi"/>
          <w:sz w:val="26"/>
          <w:szCs w:val="26"/>
          <w:lang w:eastAsia="en-US"/>
        </w:rPr>
        <w:t xml:space="preserve"> </w:t>
      </w:r>
      <w:r w:rsidRPr="00070E99">
        <w:rPr>
          <w:sz w:val="26"/>
          <w:szCs w:val="26"/>
        </w:rPr>
        <w:t xml:space="preserve">«молоточном» </w:t>
      </w:r>
      <w:r w:rsidRPr="00070E99">
        <w:rPr>
          <w:rFonts w:eastAsiaTheme="minorHAnsi"/>
          <w:sz w:val="26"/>
          <w:szCs w:val="26"/>
          <w:lang w:eastAsia="en-US"/>
        </w:rPr>
        <w:t>аукционе с</w:t>
      </w:r>
      <w:r w:rsidR="00107A41">
        <w:rPr>
          <w:rFonts w:eastAsiaTheme="minorHAnsi"/>
          <w:sz w:val="26"/>
          <w:szCs w:val="26"/>
          <w:lang w:eastAsia="en-US"/>
        </w:rPr>
        <w:t xml:space="preserve"> </w:t>
      </w:r>
      <w:r w:rsidRPr="00070E99">
        <w:rPr>
          <w:rFonts w:eastAsiaTheme="minorHAnsi"/>
          <w:sz w:val="26"/>
          <w:szCs w:val="26"/>
          <w:lang w:eastAsia="en-US"/>
        </w:rPr>
        <w:t>указанием номера этой заявки.</w:t>
      </w:r>
    </w:p>
    <w:p w:rsidR="00070E99" w:rsidRPr="00070E99" w:rsidRDefault="00070E99" w:rsidP="00070E99">
      <w:pPr>
        <w:widowControl w:val="0"/>
        <w:numPr>
          <w:ilvl w:val="0"/>
          <w:numId w:val="4"/>
        </w:numPr>
        <w:autoSpaceDE w:val="0"/>
        <w:autoSpaceDN w:val="0"/>
        <w:ind w:left="0" w:firstLine="709"/>
        <w:contextualSpacing/>
        <w:jc w:val="both"/>
        <w:rPr>
          <w:sz w:val="26"/>
          <w:szCs w:val="26"/>
        </w:rPr>
      </w:pPr>
      <w:r w:rsidRPr="00070E99">
        <w:rPr>
          <w:sz w:val="26"/>
          <w:szCs w:val="26"/>
        </w:rPr>
        <w:t>Представление документов, подтверждающих внесение задатка, признается заключением соглашения о задатке.</w:t>
      </w:r>
    </w:p>
    <w:p w:rsidR="00070E99" w:rsidRPr="00070E99" w:rsidRDefault="00070E99" w:rsidP="00070E99">
      <w:pPr>
        <w:widowControl w:val="0"/>
        <w:numPr>
          <w:ilvl w:val="0"/>
          <w:numId w:val="4"/>
        </w:numPr>
        <w:autoSpaceDE w:val="0"/>
        <w:autoSpaceDN w:val="0"/>
        <w:ind w:left="0" w:firstLine="709"/>
        <w:contextualSpacing/>
        <w:jc w:val="both"/>
        <w:rPr>
          <w:sz w:val="26"/>
          <w:szCs w:val="26"/>
        </w:rPr>
      </w:pPr>
      <w:r w:rsidRPr="00070E99">
        <w:rPr>
          <w:sz w:val="26"/>
          <w:szCs w:val="26"/>
        </w:rPr>
        <w:t xml:space="preserve"> Организатор аукциона не вправе требовать представление иных документов, за исключением документов, указанных в </w:t>
      </w:r>
      <w:hyperlink w:anchor="P46" w:history="1">
        <w:r w:rsidRPr="00070E99">
          <w:rPr>
            <w:sz w:val="26"/>
            <w:szCs w:val="26"/>
          </w:rPr>
          <w:t xml:space="preserve">пункте </w:t>
        </w:r>
      </w:hyperlink>
      <w:r w:rsidRPr="00070E99">
        <w:rPr>
          <w:sz w:val="26"/>
          <w:szCs w:val="26"/>
        </w:rPr>
        <w:t>22 настоящего Порядка проведения аукциона.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70E99" w:rsidRPr="00070E99" w:rsidRDefault="00070E99" w:rsidP="00070E99">
      <w:pPr>
        <w:widowControl w:val="0"/>
        <w:numPr>
          <w:ilvl w:val="0"/>
          <w:numId w:val="4"/>
        </w:numPr>
        <w:autoSpaceDE w:val="0"/>
        <w:autoSpaceDN w:val="0"/>
        <w:ind w:left="0" w:firstLine="705"/>
        <w:contextualSpacing/>
        <w:jc w:val="both"/>
        <w:rPr>
          <w:rFonts w:cs="Calibri"/>
          <w:sz w:val="26"/>
          <w:szCs w:val="26"/>
        </w:rPr>
      </w:pPr>
      <w:r w:rsidRPr="00070E99">
        <w:rPr>
          <w:sz w:val="26"/>
          <w:szCs w:val="26"/>
        </w:rPr>
        <w:t>Прием документов прекращается не ранее чем за 5 (пять) дней до дня проведения «молоточного» аукциона.</w:t>
      </w:r>
    </w:p>
    <w:p w:rsidR="00070E99" w:rsidRPr="00070E99" w:rsidRDefault="00070E99" w:rsidP="00070E99">
      <w:pPr>
        <w:widowControl w:val="0"/>
        <w:numPr>
          <w:ilvl w:val="0"/>
          <w:numId w:val="4"/>
        </w:numPr>
        <w:autoSpaceDE w:val="0"/>
        <w:autoSpaceDN w:val="0"/>
        <w:ind w:left="0" w:firstLine="705"/>
        <w:contextualSpacing/>
        <w:jc w:val="both"/>
        <w:rPr>
          <w:sz w:val="26"/>
          <w:szCs w:val="26"/>
        </w:rPr>
      </w:pPr>
      <w:r w:rsidRPr="00070E99">
        <w:rPr>
          <w:sz w:val="26"/>
          <w:szCs w:val="26"/>
        </w:rPr>
        <w:t>Один заявитель вправе подать только одну заявку на участие в</w:t>
      </w:r>
      <w:r w:rsidR="00107A41">
        <w:rPr>
          <w:sz w:val="26"/>
          <w:szCs w:val="26"/>
        </w:rPr>
        <w:t xml:space="preserve"> </w:t>
      </w:r>
      <w:r w:rsidRPr="00070E99">
        <w:rPr>
          <w:sz w:val="26"/>
          <w:szCs w:val="26"/>
        </w:rPr>
        <w:t>«молоточном» аукционе.</w:t>
      </w:r>
    </w:p>
    <w:p w:rsidR="00070E99" w:rsidRPr="00070E99" w:rsidRDefault="00070E99" w:rsidP="00070E99">
      <w:pPr>
        <w:widowControl w:val="0"/>
        <w:numPr>
          <w:ilvl w:val="0"/>
          <w:numId w:val="4"/>
        </w:numPr>
        <w:autoSpaceDE w:val="0"/>
        <w:autoSpaceDN w:val="0"/>
        <w:ind w:left="0" w:firstLine="705"/>
        <w:contextualSpacing/>
        <w:jc w:val="both"/>
        <w:rPr>
          <w:sz w:val="26"/>
          <w:szCs w:val="26"/>
        </w:rPr>
      </w:pPr>
      <w:r w:rsidRPr="00070E99">
        <w:rPr>
          <w:sz w:val="26"/>
          <w:szCs w:val="26"/>
        </w:rPr>
        <w:t>Заявка на участие в «молоточном» аукционе, поступившая по истечении срока приема заявок, возвращается заявителю в день ее поступления.</w:t>
      </w:r>
    </w:p>
    <w:p w:rsidR="00070E99" w:rsidRPr="00070E99" w:rsidRDefault="00070E99" w:rsidP="00070E99">
      <w:pPr>
        <w:widowControl w:val="0"/>
        <w:autoSpaceDE w:val="0"/>
        <w:autoSpaceDN w:val="0"/>
        <w:ind w:left="705"/>
        <w:contextualSpacing/>
        <w:jc w:val="both"/>
        <w:rPr>
          <w:sz w:val="26"/>
          <w:szCs w:val="26"/>
        </w:rPr>
      </w:pPr>
    </w:p>
    <w:p w:rsidR="00070E99" w:rsidRPr="00070E99" w:rsidRDefault="00070E99" w:rsidP="00070E99">
      <w:pPr>
        <w:widowControl w:val="0"/>
        <w:autoSpaceDE w:val="0"/>
        <w:autoSpaceDN w:val="0"/>
        <w:contextualSpacing/>
        <w:jc w:val="center"/>
        <w:outlineLvl w:val="0"/>
        <w:rPr>
          <w:sz w:val="26"/>
          <w:szCs w:val="26"/>
        </w:rPr>
      </w:pPr>
      <w:r w:rsidRPr="00070E99">
        <w:rPr>
          <w:sz w:val="26"/>
          <w:szCs w:val="26"/>
        </w:rPr>
        <w:t xml:space="preserve">IV. Порядок определения участников </w:t>
      </w:r>
      <w:r w:rsidRPr="00070E99">
        <w:rPr>
          <w:rFonts w:eastAsiaTheme="minorHAnsi" w:cstheme="minorBidi"/>
          <w:sz w:val="26"/>
          <w:szCs w:val="26"/>
          <w:lang w:eastAsia="en-US"/>
        </w:rPr>
        <w:t xml:space="preserve">«молоточного» </w:t>
      </w:r>
      <w:r w:rsidRPr="00070E99">
        <w:rPr>
          <w:sz w:val="26"/>
          <w:szCs w:val="26"/>
        </w:rPr>
        <w:t xml:space="preserve">аукциона </w:t>
      </w:r>
    </w:p>
    <w:p w:rsidR="00070E99" w:rsidRPr="00070E99" w:rsidRDefault="00070E99" w:rsidP="00070E99">
      <w:pPr>
        <w:widowControl w:val="0"/>
        <w:autoSpaceDE w:val="0"/>
        <w:autoSpaceDN w:val="0"/>
        <w:contextualSpacing/>
        <w:jc w:val="center"/>
        <w:outlineLvl w:val="0"/>
        <w:rPr>
          <w:sz w:val="26"/>
          <w:szCs w:val="26"/>
        </w:rPr>
      </w:pP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rFonts w:cs="Calibri"/>
          <w:sz w:val="26"/>
          <w:szCs w:val="26"/>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По результатам рассмотрения документов Организатор</w:t>
      </w:r>
      <w:r w:rsidRPr="00070E99">
        <w:rPr>
          <w:rFonts w:eastAsiaTheme="minorHAnsi"/>
          <w:sz w:val="26"/>
          <w:szCs w:val="26"/>
          <w:lang w:eastAsia="en-US"/>
        </w:rPr>
        <w:t xml:space="preserve"> </w:t>
      </w:r>
      <w:r w:rsidRPr="00070E99">
        <w:rPr>
          <w:sz w:val="26"/>
          <w:szCs w:val="26"/>
        </w:rPr>
        <w:t>аукциона принимает решение о признании заявителей участниками</w:t>
      </w:r>
      <w:r w:rsidRPr="00070E99">
        <w:rPr>
          <w:rFonts w:eastAsiaTheme="minorHAnsi" w:cstheme="minorBidi"/>
          <w:sz w:val="26"/>
          <w:szCs w:val="26"/>
          <w:lang w:eastAsia="en-US"/>
        </w:rPr>
        <w:t xml:space="preserve"> «молоточного»</w:t>
      </w:r>
      <w:r w:rsidRPr="00070E99">
        <w:rPr>
          <w:rFonts w:eastAsiaTheme="minorHAnsi"/>
          <w:sz w:val="26"/>
          <w:szCs w:val="26"/>
          <w:lang w:eastAsia="en-US"/>
        </w:rPr>
        <w:t xml:space="preserve"> </w:t>
      </w:r>
      <w:r w:rsidRPr="00070E99">
        <w:rPr>
          <w:sz w:val="26"/>
          <w:szCs w:val="26"/>
        </w:rPr>
        <w:t>аукциона или об отказе в</w:t>
      </w:r>
      <w:r w:rsidR="00107A41">
        <w:rPr>
          <w:sz w:val="26"/>
          <w:szCs w:val="26"/>
        </w:rPr>
        <w:t xml:space="preserve"> </w:t>
      </w:r>
      <w:r w:rsidRPr="00070E99">
        <w:rPr>
          <w:sz w:val="26"/>
          <w:szCs w:val="26"/>
        </w:rPr>
        <w:t>допуске заявителей к участию в</w:t>
      </w:r>
      <w:r w:rsidRPr="00070E99">
        <w:rPr>
          <w:rFonts w:eastAsiaTheme="minorHAnsi" w:cstheme="minorBidi"/>
          <w:sz w:val="26"/>
          <w:szCs w:val="26"/>
          <w:lang w:eastAsia="en-US"/>
        </w:rPr>
        <w:t xml:space="preserve"> «молоточном»</w:t>
      </w:r>
      <w:r w:rsidRPr="00070E99">
        <w:rPr>
          <w:rFonts w:eastAsiaTheme="minorHAnsi"/>
          <w:sz w:val="26"/>
          <w:szCs w:val="26"/>
          <w:lang w:eastAsia="en-US"/>
        </w:rPr>
        <w:t xml:space="preserve"> </w:t>
      </w:r>
      <w:r w:rsidRPr="00070E99">
        <w:rPr>
          <w:sz w:val="26"/>
          <w:szCs w:val="26"/>
        </w:rPr>
        <w:t>аукционе, которое оформляется протоколом рассмотрения заявок на участие в</w:t>
      </w:r>
      <w:r w:rsidRPr="00070E99">
        <w:rPr>
          <w:rFonts w:eastAsiaTheme="minorHAnsi" w:cstheme="minorBidi"/>
          <w:sz w:val="26"/>
          <w:szCs w:val="26"/>
          <w:lang w:eastAsia="en-US"/>
        </w:rPr>
        <w:t xml:space="preserve"> «молоточном»</w:t>
      </w:r>
      <w:r w:rsidRPr="00070E99">
        <w:rPr>
          <w:rFonts w:eastAsiaTheme="minorHAnsi"/>
          <w:sz w:val="26"/>
          <w:szCs w:val="26"/>
          <w:lang w:eastAsia="en-US"/>
        </w:rPr>
        <w:t xml:space="preserve"> </w:t>
      </w:r>
      <w:r w:rsidRPr="00070E99">
        <w:rPr>
          <w:sz w:val="26"/>
          <w:szCs w:val="26"/>
        </w:rPr>
        <w:t>аукционе (далее – протокол рассмотрения заявок). В протоколе рассмотрения заявок содержатся сведения о заявителях, допущенных к участию в</w:t>
      </w:r>
      <w:r w:rsidRPr="00070E99">
        <w:rPr>
          <w:rFonts w:eastAsiaTheme="minorHAnsi" w:cstheme="minorBidi"/>
          <w:sz w:val="26"/>
          <w:szCs w:val="26"/>
          <w:lang w:eastAsia="en-US"/>
        </w:rPr>
        <w:t xml:space="preserve"> «молоточном»</w:t>
      </w:r>
      <w:r w:rsidRPr="00070E99">
        <w:rPr>
          <w:rFonts w:eastAsiaTheme="minorHAnsi"/>
          <w:sz w:val="26"/>
          <w:szCs w:val="26"/>
          <w:lang w:eastAsia="en-US"/>
        </w:rPr>
        <w:t xml:space="preserve"> </w:t>
      </w:r>
      <w:r w:rsidRPr="00070E99">
        <w:rPr>
          <w:sz w:val="26"/>
          <w:szCs w:val="26"/>
        </w:rPr>
        <w:t>аукционе и признанных участниками</w:t>
      </w:r>
      <w:r w:rsidRPr="00070E99">
        <w:rPr>
          <w:rFonts w:eastAsiaTheme="minorHAnsi" w:cstheme="minorBidi"/>
          <w:sz w:val="26"/>
          <w:szCs w:val="26"/>
          <w:lang w:eastAsia="en-US"/>
        </w:rPr>
        <w:t xml:space="preserve"> «молоточного»</w:t>
      </w:r>
      <w:r w:rsidRPr="00070E99">
        <w:rPr>
          <w:rFonts w:eastAsiaTheme="minorHAnsi"/>
          <w:sz w:val="26"/>
          <w:szCs w:val="26"/>
          <w:lang w:eastAsia="en-US"/>
        </w:rPr>
        <w:t xml:space="preserve"> </w:t>
      </w:r>
      <w:r w:rsidRPr="00070E99">
        <w:rPr>
          <w:sz w:val="26"/>
          <w:szCs w:val="26"/>
        </w:rPr>
        <w:t xml:space="preserve">аукциона; датах подачи заявок, внесенных </w:t>
      </w:r>
      <w:r w:rsidRPr="00070E99">
        <w:rPr>
          <w:sz w:val="26"/>
          <w:szCs w:val="26"/>
        </w:rPr>
        <w:lastRenderedPageBreak/>
        <w:t>задатках, а также сведения о заявителях, не допущенных к</w:t>
      </w:r>
      <w:r w:rsidR="00107A41">
        <w:rPr>
          <w:sz w:val="26"/>
          <w:szCs w:val="26"/>
        </w:rPr>
        <w:t xml:space="preserve"> </w:t>
      </w:r>
      <w:r w:rsidRPr="00070E99">
        <w:rPr>
          <w:sz w:val="26"/>
          <w:szCs w:val="26"/>
        </w:rPr>
        <w:t>участию в</w:t>
      </w:r>
      <w:r w:rsidRPr="00070E99">
        <w:rPr>
          <w:rFonts w:eastAsiaTheme="minorHAnsi" w:cstheme="minorBidi"/>
          <w:sz w:val="26"/>
          <w:szCs w:val="26"/>
          <w:lang w:eastAsia="en-US"/>
        </w:rPr>
        <w:t xml:space="preserve"> «молоточном»</w:t>
      </w:r>
      <w:r w:rsidRPr="00070E99">
        <w:rPr>
          <w:rFonts w:eastAsiaTheme="minorHAnsi"/>
          <w:sz w:val="26"/>
          <w:szCs w:val="26"/>
          <w:lang w:eastAsia="en-US"/>
        </w:rPr>
        <w:t xml:space="preserve"> </w:t>
      </w:r>
      <w:r w:rsidRPr="00070E99">
        <w:rPr>
          <w:sz w:val="26"/>
          <w:szCs w:val="26"/>
        </w:rPr>
        <w:t>аукционе, с указанием причин отказа в допуске к</w:t>
      </w:r>
      <w:r w:rsidR="00107A41">
        <w:rPr>
          <w:sz w:val="26"/>
          <w:szCs w:val="26"/>
        </w:rPr>
        <w:t xml:space="preserve"> </w:t>
      </w:r>
      <w:r w:rsidRPr="00070E99">
        <w:rPr>
          <w:sz w:val="26"/>
          <w:szCs w:val="26"/>
        </w:rPr>
        <w:t>участию в нем.</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Протокол рассмотрения заявок подписывается Организатором аукциона не</w:t>
      </w:r>
      <w:r w:rsidR="00107A41">
        <w:rPr>
          <w:sz w:val="26"/>
          <w:szCs w:val="26"/>
        </w:rPr>
        <w:t xml:space="preserve"> </w:t>
      </w:r>
      <w:r w:rsidRPr="00070E99">
        <w:rPr>
          <w:sz w:val="26"/>
          <w:szCs w:val="26"/>
        </w:rPr>
        <w:t>позднее чем в течение одного дня со дня их рассмотрения и</w:t>
      </w:r>
      <w:r w:rsidR="00107A41">
        <w:rPr>
          <w:sz w:val="26"/>
          <w:szCs w:val="26"/>
        </w:rPr>
        <w:t xml:space="preserve"> </w:t>
      </w:r>
      <w:r w:rsidRPr="00070E99">
        <w:rPr>
          <w:sz w:val="26"/>
          <w:szCs w:val="26"/>
        </w:rPr>
        <w:t>размещается на</w:t>
      </w:r>
      <w:r w:rsidR="00107A41">
        <w:rPr>
          <w:sz w:val="26"/>
          <w:szCs w:val="26"/>
        </w:rPr>
        <w:t xml:space="preserve"> </w:t>
      </w:r>
      <w:r w:rsidRPr="00070E99">
        <w:rPr>
          <w:sz w:val="26"/>
          <w:szCs w:val="26"/>
        </w:rPr>
        <w:t>официальном сайте Администрации города Челябинска не позднее чем на</w:t>
      </w:r>
      <w:r w:rsidR="00107A41">
        <w:rPr>
          <w:sz w:val="26"/>
          <w:szCs w:val="26"/>
        </w:rPr>
        <w:t xml:space="preserve"> </w:t>
      </w:r>
      <w:r w:rsidRPr="00070E99">
        <w:rPr>
          <w:sz w:val="26"/>
          <w:szCs w:val="26"/>
        </w:rPr>
        <w:t>следующий день после дня его подписания.</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 xml:space="preserve">Заявитель не допускается к участию в </w:t>
      </w:r>
      <w:r w:rsidRPr="00070E99">
        <w:rPr>
          <w:rFonts w:eastAsiaTheme="minorHAnsi" w:cstheme="minorBidi"/>
          <w:sz w:val="26"/>
          <w:szCs w:val="26"/>
          <w:lang w:eastAsia="en-US"/>
        </w:rPr>
        <w:t xml:space="preserve">«молоточного» </w:t>
      </w:r>
      <w:r w:rsidRPr="00070E99">
        <w:rPr>
          <w:sz w:val="26"/>
          <w:szCs w:val="26"/>
        </w:rPr>
        <w:t>аукционе в</w:t>
      </w:r>
      <w:r w:rsidR="00107A41">
        <w:rPr>
          <w:sz w:val="26"/>
          <w:szCs w:val="26"/>
        </w:rPr>
        <w:t xml:space="preserve"> </w:t>
      </w:r>
      <w:r w:rsidRPr="00070E99">
        <w:rPr>
          <w:sz w:val="26"/>
          <w:szCs w:val="26"/>
        </w:rPr>
        <w:t>следующих случаях:</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1) непредставления необходимых для участия в </w:t>
      </w:r>
      <w:r w:rsidRPr="00070E99">
        <w:rPr>
          <w:rFonts w:eastAsiaTheme="minorHAnsi" w:cstheme="minorBidi"/>
          <w:sz w:val="26"/>
          <w:szCs w:val="26"/>
          <w:lang w:eastAsia="en-US"/>
        </w:rPr>
        <w:t xml:space="preserve">«молоточном» </w:t>
      </w:r>
      <w:r w:rsidRPr="00070E99">
        <w:rPr>
          <w:sz w:val="26"/>
          <w:szCs w:val="26"/>
        </w:rPr>
        <w:t>аукционе документов или представление недостоверных сведений;</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2) </w:t>
      </w:r>
      <w:proofErr w:type="spellStart"/>
      <w:r w:rsidRPr="00070E99">
        <w:rPr>
          <w:sz w:val="26"/>
          <w:szCs w:val="26"/>
        </w:rPr>
        <w:t>непоступления</w:t>
      </w:r>
      <w:proofErr w:type="spellEnd"/>
      <w:r w:rsidRPr="00070E99">
        <w:rPr>
          <w:sz w:val="26"/>
          <w:szCs w:val="26"/>
        </w:rPr>
        <w:t xml:space="preserve"> задатка на дату рассмотрения заявок на участие в</w:t>
      </w:r>
      <w:r w:rsidR="00107A41">
        <w:rPr>
          <w:sz w:val="26"/>
          <w:szCs w:val="26"/>
        </w:rPr>
        <w:t xml:space="preserve"> </w:t>
      </w:r>
      <w:r w:rsidRPr="00070E99">
        <w:rPr>
          <w:rFonts w:eastAsiaTheme="minorHAnsi" w:cstheme="minorBidi"/>
          <w:sz w:val="26"/>
          <w:szCs w:val="26"/>
          <w:lang w:eastAsia="en-US"/>
        </w:rPr>
        <w:t xml:space="preserve">«молоточном» </w:t>
      </w:r>
      <w:r w:rsidRPr="00070E99">
        <w:rPr>
          <w:sz w:val="26"/>
          <w:szCs w:val="26"/>
        </w:rPr>
        <w:t>аукционе;</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3) подачи заявки на участие в </w:t>
      </w:r>
      <w:r w:rsidRPr="00070E99">
        <w:rPr>
          <w:rFonts w:eastAsiaTheme="minorHAnsi" w:cstheme="minorBidi"/>
          <w:sz w:val="26"/>
          <w:szCs w:val="26"/>
          <w:lang w:eastAsia="en-US"/>
        </w:rPr>
        <w:t xml:space="preserve">«молоточном» </w:t>
      </w:r>
      <w:r w:rsidRPr="00070E99">
        <w:rPr>
          <w:sz w:val="26"/>
          <w:szCs w:val="26"/>
        </w:rPr>
        <w:t>аукционе лицом, которое в</w:t>
      </w:r>
      <w:r w:rsidR="00107A41">
        <w:rPr>
          <w:sz w:val="26"/>
          <w:szCs w:val="26"/>
        </w:rPr>
        <w:t xml:space="preserve"> </w:t>
      </w:r>
      <w:r w:rsidRPr="00070E99">
        <w:rPr>
          <w:sz w:val="26"/>
          <w:szCs w:val="26"/>
        </w:rPr>
        <w:t>соответствии с</w:t>
      </w:r>
      <w:r w:rsidR="00107A41">
        <w:rPr>
          <w:sz w:val="26"/>
          <w:szCs w:val="26"/>
        </w:rPr>
        <w:t xml:space="preserve"> </w:t>
      </w:r>
      <w:r w:rsidRPr="00070E99">
        <w:rPr>
          <w:sz w:val="26"/>
          <w:szCs w:val="26"/>
        </w:rPr>
        <w:t xml:space="preserve">настоящим Порядком проведения аукциона не имеет права быть участником конкретного </w:t>
      </w:r>
      <w:r w:rsidRPr="00070E99">
        <w:rPr>
          <w:rFonts w:eastAsiaTheme="minorHAnsi" w:cstheme="minorBidi"/>
          <w:sz w:val="26"/>
          <w:szCs w:val="26"/>
          <w:lang w:eastAsia="en-US"/>
        </w:rPr>
        <w:t xml:space="preserve">«молоточного» </w:t>
      </w:r>
      <w:r w:rsidRPr="00070E99">
        <w:rPr>
          <w:sz w:val="26"/>
          <w:szCs w:val="26"/>
        </w:rPr>
        <w:t>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4)</w:t>
      </w:r>
      <w:r w:rsidRPr="00070E99">
        <w:rPr>
          <w:rFonts w:cs="Calibri"/>
          <w:sz w:val="26"/>
          <w:szCs w:val="26"/>
        </w:rPr>
        <w:t xml:space="preserve">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sidR="00107A41">
        <w:rPr>
          <w:rFonts w:cs="Calibri"/>
          <w:sz w:val="26"/>
          <w:szCs w:val="26"/>
        </w:rPr>
        <w:t xml:space="preserve"> </w:t>
      </w:r>
      <w:r w:rsidRPr="00070E99">
        <w:rPr>
          <w:rFonts w:cs="Calibri"/>
          <w:sz w:val="26"/>
          <w:szCs w:val="26"/>
        </w:rPr>
        <w:t>реестре недобросовестных участников аукциона, п</w:t>
      </w:r>
      <w:hyperlink r:id="rId23" w:history="1">
        <w:r w:rsidRPr="00070E99">
          <w:rPr>
            <w:rFonts w:cs="Calibri"/>
            <w:sz w:val="26"/>
            <w:szCs w:val="26"/>
          </w:rPr>
          <w:t>орядок</w:t>
        </w:r>
      </w:hyperlink>
      <w:r w:rsidRPr="00070E99">
        <w:rPr>
          <w:rFonts w:cs="Calibri"/>
          <w:sz w:val="26"/>
          <w:szCs w:val="26"/>
        </w:rPr>
        <w:t xml:space="preserve"> ведения которого утвержден приказом Федеральной антимонопольной службы (ФАС России) от 14.04.2015 </w:t>
      </w:r>
      <w:r w:rsidR="00107A41">
        <w:rPr>
          <w:rFonts w:cs="Calibri"/>
          <w:sz w:val="26"/>
          <w:szCs w:val="26"/>
        </w:rPr>
        <w:br/>
      </w:r>
      <w:r w:rsidRPr="00070E99">
        <w:rPr>
          <w:rFonts w:cs="Calibri"/>
          <w:sz w:val="26"/>
          <w:szCs w:val="26"/>
        </w:rPr>
        <w:t>№</w:t>
      </w:r>
      <w:r w:rsidR="00107A41">
        <w:rPr>
          <w:rFonts w:cs="Calibri"/>
          <w:sz w:val="26"/>
          <w:szCs w:val="26"/>
        </w:rPr>
        <w:t xml:space="preserve"> </w:t>
      </w:r>
      <w:r w:rsidRPr="00070E99">
        <w:rPr>
          <w:rFonts w:cs="Calibri"/>
          <w:sz w:val="26"/>
          <w:szCs w:val="26"/>
        </w:rPr>
        <w:t>247/15 «О</w:t>
      </w:r>
      <w:r w:rsidR="00107A41">
        <w:rPr>
          <w:rFonts w:cs="Calibri"/>
          <w:sz w:val="26"/>
          <w:szCs w:val="26"/>
        </w:rPr>
        <w:t xml:space="preserve"> </w:t>
      </w:r>
      <w:r w:rsidRPr="00070E99">
        <w:rPr>
          <w:rFonts w:cs="Calibri"/>
          <w:sz w:val="26"/>
          <w:szCs w:val="26"/>
        </w:rPr>
        <w:t>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w:t>
      </w:r>
      <w:r w:rsidR="00107A41">
        <w:rPr>
          <w:rFonts w:cs="Calibri"/>
          <w:sz w:val="26"/>
          <w:szCs w:val="26"/>
        </w:rPr>
        <w:t xml:space="preserve"> </w:t>
      </w:r>
      <w:r w:rsidRPr="00070E99">
        <w:rPr>
          <w:rFonts w:cs="Calibri"/>
          <w:sz w:val="26"/>
          <w:szCs w:val="26"/>
        </w:rPr>
        <w:t>технологическим, программным, лингвистическим, правовым и</w:t>
      </w:r>
      <w:r w:rsidR="00107A41">
        <w:rPr>
          <w:rFonts w:cs="Calibri"/>
          <w:sz w:val="26"/>
          <w:szCs w:val="26"/>
        </w:rPr>
        <w:t xml:space="preserve"> </w:t>
      </w:r>
      <w:r w:rsidRPr="00070E99">
        <w:rPr>
          <w:rFonts w:cs="Calibri"/>
          <w:sz w:val="26"/>
          <w:szCs w:val="26"/>
        </w:rPr>
        <w:t>организационным средствам обеспечения ведения данного реестра</w:t>
      </w:r>
      <w:r w:rsidRPr="00070E99">
        <w:rPr>
          <w:sz w:val="26"/>
          <w:szCs w:val="26"/>
        </w:rPr>
        <w:t>».</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 xml:space="preserve">Заявитель, признанный участником </w:t>
      </w:r>
      <w:r w:rsidRPr="00070E99">
        <w:rPr>
          <w:rFonts w:eastAsiaTheme="minorHAnsi" w:cstheme="minorBidi"/>
          <w:sz w:val="26"/>
          <w:szCs w:val="26"/>
          <w:lang w:eastAsia="en-US"/>
        </w:rPr>
        <w:t xml:space="preserve">«молоточного» </w:t>
      </w:r>
      <w:r w:rsidRPr="00070E99">
        <w:rPr>
          <w:sz w:val="26"/>
          <w:szCs w:val="26"/>
        </w:rPr>
        <w:t>аукциона, становится участником «молоточного» аукциона с даты подписания Организатором аукциона протокола рассмотрения заявок.</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Заявителям, признанным участниками «молоточного» аукциона, и</w:t>
      </w:r>
      <w:r w:rsidR="00107A41">
        <w:rPr>
          <w:sz w:val="26"/>
          <w:szCs w:val="26"/>
        </w:rPr>
        <w:t xml:space="preserve"> </w:t>
      </w:r>
      <w:r w:rsidRPr="00070E99">
        <w:rPr>
          <w:sz w:val="26"/>
          <w:szCs w:val="26"/>
        </w:rPr>
        <w:t>заявителям, не</w:t>
      </w:r>
      <w:r w:rsidR="00107A41">
        <w:rPr>
          <w:sz w:val="26"/>
          <w:szCs w:val="26"/>
        </w:rPr>
        <w:t xml:space="preserve"> </w:t>
      </w:r>
      <w:r w:rsidRPr="00070E99">
        <w:rPr>
          <w:sz w:val="26"/>
          <w:szCs w:val="26"/>
        </w:rPr>
        <w:t>допущенным к участию в «моточном» аукционе, выдаются уведомления о принятых в</w:t>
      </w:r>
      <w:r w:rsidR="00107A41">
        <w:rPr>
          <w:sz w:val="26"/>
          <w:szCs w:val="26"/>
        </w:rPr>
        <w:t xml:space="preserve"> </w:t>
      </w:r>
      <w:r w:rsidRPr="00070E99">
        <w:rPr>
          <w:sz w:val="26"/>
          <w:szCs w:val="26"/>
        </w:rPr>
        <w:t>отношении них решениях не позднее дня, следующего после дня подписания протокола рассмотрения заявок путем вручения им</w:t>
      </w:r>
      <w:r w:rsidR="00107A41">
        <w:rPr>
          <w:sz w:val="26"/>
          <w:szCs w:val="26"/>
        </w:rPr>
        <w:t xml:space="preserve"> </w:t>
      </w:r>
      <w:r w:rsidRPr="00070E99">
        <w:rPr>
          <w:sz w:val="26"/>
          <w:szCs w:val="26"/>
        </w:rPr>
        <w:t>под расписку соответствующего уведомления либо направления такого уведомления по</w:t>
      </w:r>
      <w:r w:rsidR="00107A41">
        <w:rPr>
          <w:sz w:val="26"/>
          <w:szCs w:val="26"/>
        </w:rPr>
        <w:t xml:space="preserve"> </w:t>
      </w:r>
      <w:r w:rsidRPr="00070E99">
        <w:rPr>
          <w:sz w:val="26"/>
          <w:szCs w:val="26"/>
        </w:rPr>
        <w:t>адресу электронной почты, указанному в</w:t>
      </w:r>
      <w:r w:rsidR="00107A41">
        <w:rPr>
          <w:sz w:val="26"/>
          <w:szCs w:val="26"/>
        </w:rPr>
        <w:t xml:space="preserve"> </w:t>
      </w:r>
      <w:r w:rsidRPr="00070E99">
        <w:rPr>
          <w:sz w:val="26"/>
          <w:szCs w:val="26"/>
        </w:rPr>
        <w:t xml:space="preserve">заявке на участие в «молоточном» аукционе (при наличии). </w:t>
      </w:r>
    </w:p>
    <w:p w:rsidR="00070E99" w:rsidRPr="00070E99" w:rsidRDefault="00070E99" w:rsidP="00070E99">
      <w:pPr>
        <w:widowControl w:val="0"/>
        <w:autoSpaceDE w:val="0"/>
        <w:autoSpaceDN w:val="0"/>
        <w:ind w:firstLine="567"/>
        <w:contextualSpacing/>
        <w:jc w:val="both"/>
        <w:rPr>
          <w:sz w:val="26"/>
          <w:szCs w:val="26"/>
        </w:rPr>
      </w:pPr>
      <w:r w:rsidRPr="00070E99">
        <w:rPr>
          <w:sz w:val="26"/>
          <w:szCs w:val="26"/>
        </w:rPr>
        <w:t>Заявители, не явившиеся в день вручения уведомлений, указанный в абзаце</w:t>
      </w:r>
      <w:r w:rsidR="00107A41">
        <w:rPr>
          <w:sz w:val="26"/>
          <w:szCs w:val="26"/>
        </w:rPr>
        <w:t xml:space="preserve"> </w:t>
      </w:r>
      <w:r w:rsidRPr="00070E99">
        <w:rPr>
          <w:sz w:val="26"/>
          <w:szCs w:val="26"/>
        </w:rPr>
        <w:t>1 настоящего пункта, за получением данных уведомлений считаются извещенными надлежащим образом.</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Организатор аукциона обязан вернуть заявителю, не допущенному к</w:t>
      </w:r>
      <w:r w:rsidR="00107A41">
        <w:rPr>
          <w:sz w:val="26"/>
          <w:szCs w:val="26"/>
        </w:rPr>
        <w:t xml:space="preserve"> </w:t>
      </w:r>
      <w:r w:rsidRPr="00070E99">
        <w:rPr>
          <w:sz w:val="26"/>
          <w:szCs w:val="26"/>
        </w:rPr>
        <w:t xml:space="preserve">участию в </w:t>
      </w:r>
      <w:r w:rsidRPr="00070E99">
        <w:rPr>
          <w:rFonts w:eastAsiaTheme="minorHAnsi" w:cstheme="minorBidi"/>
          <w:sz w:val="26"/>
          <w:szCs w:val="26"/>
          <w:lang w:eastAsia="en-US"/>
        </w:rPr>
        <w:t xml:space="preserve">«молоточном» </w:t>
      </w:r>
      <w:r w:rsidRPr="00070E99">
        <w:rPr>
          <w:sz w:val="26"/>
          <w:szCs w:val="26"/>
        </w:rPr>
        <w:t>аукционе, внесенный им задаток в течение трех рабочих дней со дня оформления протокола рассмотрения заявок.</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Заявитель имеет право отозвать принятую Организатором аукциона заявку на участие в «молоточном» аукционе до дня окончания срока приема заявок, уведомив об</w:t>
      </w:r>
      <w:r w:rsidR="00107A41">
        <w:rPr>
          <w:sz w:val="26"/>
          <w:szCs w:val="26"/>
        </w:rPr>
        <w:t xml:space="preserve"> </w:t>
      </w:r>
      <w:r w:rsidRPr="00070E99">
        <w:rPr>
          <w:sz w:val="26"/>
          <w:szCs w:val="26"/>
        </w:rPr>
        <w:t>этом в</w:t>
      </w:r>
      <w:r w:rsidR="00107A41">
        <w:rPr>
          <w:sz w:val="26"/>
          <w:szCs w:val="26"/>
        </w:rPr>
        <w:t xml:space="preserve"> </w:t>
      </w:r>
      <w:r w:rsidRPr="00070E99">
        <w:rPr>
          <w:sz w:val="26"/>
          <w:szCs w:val="26"/>
        </w:rPr>
        <w:t>письменной форме Организатора аукциона. Организатор аукциона обязан возвратить заявителю внесенный им задаток в</w:t>
      </w:r>
      <w:r w:rsidR="00107A41">
        <w:rPr>
          <w:sz w:val="26"/>
          <w:szCs w:val="26"/>
        </w:rPr>
        <w:t xml:space="preserve"> </w:t>
      </w:r>
      <w:r w:rsidRPr="00070E99">
        <w:rPr>
          <w:sz w:val="26"/>
          <w:szCs w:val="26"/>
        </w:rPr>
        <w:t>течение трех рабочих дней со дня поступления уведомления об отзыве заявки. В</w:t>
      </w:r>
      <w:r w:rsidR="00107A41">
        <w:rPr>
          <w:sz w:val="26"/>
          <w:szCs w:val="26"/>
        </w:rPr>
        <w:t xml:space="preserve"> </w:t>
      </w:r>
      <w:r w:rsidRPr="00070E99">
        <w:rPr>
          <w:sz w:val="26"/>
          <w:szCs w:val="26"/>
        </w:rPr>
        <w:t xml:space="preserve">случае отзыва заявки заявителем позднее дня окончания срока приема заявок задаток возвращается в порядке, </w:t>
      </w:r>
      <w:r w:rsidRPr="00070E99">
        <w:rPr>
          <w:sz w:val="26"/>
          <w:szCs w:val="26"/>
        </w:rPr>
        <w:lastRenderedPageBreak/>
        <w:t>установленном для участников «молоточного» аукциона.</w:t>
      </w:r>
    </w:p>
    <w:p w:rsidR="00070E99" w:rsidRPr="00070E99" w:rsidRDefault="00070E99" w:rsidP="00070E99">
      <w:pPr>
        <w:widowControl w:val="0"/>
        <w:autoSpaceDE w:val="0"/>
        <w:autoSpaceDN w:val="0"/>
        <w:contextualSpacing/>
        <w:jc w:val="center"/>
        <w:rPr>
          <w:rFonts w:cs="Calibri"/>
          <w:sz w:val="26"/>
          <w:szCs w:val="26"/>
        </w:rPr>
      </w:pPr>
      <w:bookmarkStart w:id="4" w:name="P72"/>
      <w:bookmarkEnd w:id="4"/>
      <w:r w:rsidRPr="00070E99">
        <w:rPr>
          <w:rFonts w:cs="Calibri"/>
          <w:sz w:val="26"/>
          <w:szCs w:val="26"/>
        </w:rPr>
        <w:t>V. Порядок проведения «молоточного» аукциона</w:t>
      </w:r>
    </w:p>
    <w:p w:rsidR="00070E99" w:rsidRPr="00070E99" w:rsidRDefault="00070E99" w:rsidP="00070E99">
      <w:pPr>
        <w:widowControl w:val="0"/>
        <w:autoSpaceDE w:val="0"/>
        <w:autoSpaceDN w:val="0"/>
        <w:contextualSpacing/>
        <w:jc w:val="both"/>
        <w:rPr>
          <w:sz w:val="26"/>
          <w:szCs w:val="26"/>
        </w:rPr>
      </w:pP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«Молоточный» аукцион начинается с оглашения наименования предмета «молоточного» аукциона, основных характеристик и начального размера ежегодной платы за размещение.</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Участникам «молоточного» аукциона выдаются пронумерованные билеты, которые они поднимают после оглашения аукционистом размера ежегодной платы за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размещение и каждого очередного размера ежегодной платы за размещение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случае, если готовы заключить договор на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размещение в соответствии с</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объявленным размером ежегодной платы за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размещение. Каждый последующий размер ежегодной платы за размещение аукционист назначает путем увеличения размера цены предмета аукциона на «шаг аукциона». После объявления очередного размера ежегодной платы за размещение аукционист называет номер билета участника «молоточного» аукциона, который первым поднял билет. Затем аукционист объявляет следующий размер ежегодной платы за размещение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соответствии с</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«шагом аукциона». При отсутствии участников «молоточного» аукциона, готовых заключить договор на размещение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соответствии с</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названным аукционистом размером ежегодной платы за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размещение, аукционист повторяет эту цену 3 раза.</w:t>
      </w:r>
    </w:p>
    <w:p w:rsidR="00070E99" w:rsidRPr="00070E99" w:rsidRDefault="00070E99" w:rsidP="00070E99">
      <w:pPr>
        <w:autoSpaceDE w:val="0"/>
        <w:autoSpaceDN w:val="0"/>
        <w:adjustRightInd w:val="0"/>
        <w:ind w:firstLine="720"/>
        <w:contextualSpacing/>
        <w:jc w:val="both"/>
        <w:rPr>
          <w:rFonts w:eastAsiaTheme="minorHAnsi" w:cstheme="minorBidi"/>
          <w:sz w:val="26"/>
          <w:szCs w:val="26"/>
          <w:lang w:eastAsia="en-US"/>
        </w:rPr>
      </w:pPr>
      <w:r w:rsidRPr="00070E99">
        <w:rPr>
          <w:rFonts w:eastAsiaTheme="minorHAnsi" w:cstheme="minorBidi"/>
          <w:sz w:val="26"/>
          <w:szCs w:val="26"/>
          <w:lang w:eastAsia="en-US"/>
        </w:rPr>
        <w:t>Участники «молоточного» аукциона могут назначать свою цену путем поднятия билета и оглашения предложения, тогда Аукционист оглашает цену предложения данного участника кратную «шагу аукциона».</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 xml:space="preserve">Если после троекратного объявления очередного размера ежегодной платы за размещение ни один из участников </w:t>
      </w:r>
      <w:r w:rsidRPr="00070E99">
        <w:rPr>
          <w:rFonts w:cs="Calibri"/>
          <w:sz w:val="26"/>
          <w:szCs w:val="26"/>
        </w:rPr>
        <w:t xml:space="preserve">«молоточного» </w:t>
      </w:r>
      <w:r w:rsidRPr="00070E99">
        <w:rPr>
          <w:sz w:val="26"/>
          <w:szCs w:val="26"/>
        </w:rPr>
        <w:t xml:space="preserve">аукциона не поднял билет, </w:t>
      </w:r>
      <w:r w:rsidRPr="00070E99">
        <w:rPr>
          <w:rFonts w:cs="Calibri"/>
          <w:sz w:val="26"/>
          <w:szCs w:val="26"/>
        </w:rPr>
        <w:t xml:space="preserve">«молоточный» </w:t>
      </w:r>
      <w:r w:rsidRPr="00070E99">
        <w:rPr>
          <w:sz w:val="26"/>
          <w:szCs w:val="26"/>
        </w:rPr>
        <w:t xml:space="preserve">аукцион завершается. Победителем </w:t>
      </w:r>
      <w:r w:rsidRPr="00070E99">
        <w:rPr>
          <w:rFonts w:cs="Calibri"/>
          <w:sz w:val="26"/>
          <w:szCs w:val="26"/>
        </w:rPr>
        <w:t xml:space="preserve">«молоточного» </w:t>
      </w:r>
      <w:r w:rsidRPr="00070E99">
        <w:rPr>
          <w:sz w:val="26"/>
          <w:szCs w:val="26"/>
        </w:rPr>
        <w:t xml:space="preserve">аукциона признается участник </w:t>
      </w:r>
      <w:r w:rsidRPr="00070E99">
        <w:rPr>
          <w:rFonts w:cs="Calibri"/>
          <w:sz w:val="26"/>
          <w:szCs w:val="26"/>
        </w:rPr>
        <w:t xml:space="preserve">«молоточного» </w:t>
      </w:r>
      <w:r w:rsidRPr="00070E99">
        <w:rPr>
          <w:sz w:val="26"/>
          <w:szCs w:val="26"/>
        </w:rPr>
        <w:t>аукциона, предложивший наибольший размер ежегодной платы за размещение.</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 xml:space="preserve">По завершении </w:t>
      </w:r>
      <w:r w:rsidRPr="00070E99">
        <w:rPr>
          <w:rFonts w:cs="Calibri"/>
          <w:sz w:val="26"/>
          <w:szCs w:val="26"/>
        </w:rPr>
        <w:t xml:space="preserve">«молоточного» </w:t>
      </w:r>
      <w:r w:rsidRPr="00070E99">
        <w:rPr>
          <w:sz w:val="26"/>
          <w:szCs w:val="26"/>
        </w:rPr>
        <w:t>аукциона аукционист объявляет о</w:t>
      </w:r>
      <w:r w:rsidR="00107A41">
        <w:rPr>
          <w:sz w:val="26"/>
          <w:szCs w:val="26"/>
        </w:rPr>
        <w:t xml:space="preserve"> </w:t>
      </w:r>
      <w:r w:rsidRPr="00070E99">
        <w:rPr>
          <w:sz w:val="26"/>
          <w:szCs w:val="26"/>
        </w:rPr>
        <w:t>продаже права на</w:t>
      </w:r>
      <w:r w:rsidR="00107A41">
        <w:rPr>
          <w:sz w:val="26"/>
          <w:szCs w:val="26"/>
        </w:rPr>
        <w:t xml:space="preserve"> </w:t>
      </w:r>
      <w:r w:rsidRPr="00070E99">
        <w:rPr>
          <w:sz w:val="26"/>
          <w:szCs w:val="26"/>
        </w:rPr>
        <w:t>заключение договора на размещение, называет размер ежегодной платы за</w:t>
      </w:r>
      <w:r w:rsidR="00107A41">
        <w:rPr>
          <w:sz w:val="26"/>
          <w:szCs w:val="26"/>
        </w:rPr>
        <w:t xml:space="preserve"> </w:t>
      </w:r>
      <w:r w:rsidRPr="00070E99">
        <w:rPr>
          <w:sz w:val="26"/>
          <w:szCs w:val="26"/>
        </w:rPr>
        <w:t xml:space="preserve">размещение и номер билета победителя </w:t>
      </w:r>
      <w:r w:rsidRPr="00070E99">
        <w:rPr>
          <w:rFonts w:cs="Calibri"/>
          <w:sz w:val="26"/>
          <w:szCs w:val="26"/>
        </w:rPr>
        <w:t xml:space="preserve">«молоточного» </w:t>
      </w:r>
      <w:r w:rsidRPr="00070E99">
        <w:rPr>
          <w:sz w:val="26"/>
          <w:szCs w:val="26"/>
        </w:rPr>
        <w:t>аукциона.</w:t>
      </w:r>
    </w:p>
    <w:p w:rsidR="00070E99" w:rsidRPr="00070E99" w:rsidRDefault="00070E99" w:rsidP="00070E99">
      <w:pPr>
        <w:widowControl w:val="0"/>
        <w:numPr>
          <w:ilvl w:val="0"/>
          <w:numId w:val="4"/>
        </w:numPr>
        <w:autoSpaceDE w:val="0"/>
        <w:autoSpaceDN w:val="0"/>
        <w:ind w:left="0" w:firstLine="567"/>
        <w:contextualSpacing/>
        <w:jc w:val="both"/>
        <w:rPr>
          <w:rFonts w:cs="Calibri"/>
          <w:sz w:val="26"/>
          <w:szCs w:val="26"/>
        </w:rPr>
      </w:pPr>
      <w:r w:rsidRPr="00070E99">
        <w:rPr>
          <w:sz w:val="26"/>
          <w:szCs w:val="26"/>
        </w:rPr>
        <w:t xml:space="preserve">В случае, если в </w:t>
      </w:r>
      <w:r w:rsidRPr="00070E99">
        <w:rPr>
          <w:rFonts w:cs="Calibri"/>
          <w:sz w:val="26"/>
          <w:szCs w:val="26"/>
        </w:rPr>
        <w:t xml:space="preserve">«молоточном» </w:t>
      </w:r>
      <w:r w:rsidRPr="00070E99">
        <w:rPr>
          <w:sz w:val="26"/>
          <w:szCs w:val="26"/>
        </w:rPr>
        <w:t xml:space="preserve">аукционе участвовал только один участник или при проведении </w:t>
      </w:r>
      <w:r w:rsidRPr="00070E99">
        <w:rPr>
          <w:rFonts w:cs="Calibri"/>
          <w:sz w:val="26"/>
          <w:szCs w:val="26"/>
        </w:rPr>
        <w:t xml:space="preserve">«молоточного» </w:t>
      </w:r>
      <w:r w:rsidRPr="00070E99">
        <w:rPr>
          <w:sz w:val="26"/>
          <w:szCs w:val="26"/>
        </w:rPr>
        <w:t>аукциона не присутствовал ни один из</w:t>
      </w:r>
      <w:r w:rsidR="00107A41">
        <w:rPr>
          <w:sz w:val="26"/>
          <w:szCs w:val="26"/>
        </w:rPr>
        <w:t xml:space="preserve"> </w:t>
      </w:r>
      <w:r w:rsidRPr="00070E99">
        <w:rPr>
          <w:sz w:val="26"/>
          <w:szCs w:val="26"/>
        </w:rPr>
        <w:t xml:space="preserve">участников </w:t>
      </w:r>
      <w:r w:rsidRPr="00070E99">
        <w:rPr>
          <w:rFonts w:cs="Calibri"/>
          <w:sz w:val="26"/>
          <w:szCs w:val="26"/>
        </w:rPr>
        <w:t xml:space="preserve">«молоточного» </w:t>
      </w:r>
      <w:r w:rsidRPr="00070E99">
        <w:rPr>
          <w:sz w:val="26"/>
          <w:szCs w:val="26"/>
        </w:rPr>
        <w:t>аукциона, либо в</w:t>
      </w:r>
      <w:r w:rsidR="00107A41">
        <w:rPr>
          <w:sz w:val="26"/>
          <w:szCs w:val="26"/>
        </w:rPr>
        <w:t xml:space="preserve"> </w:t>
      </w:r>
      <w:r w:rsidRPr="00070E99">
        <w:rPr>
          <w:sz w:val="26"/>
          <w:szCs w:val="26"/>
        </w:rPr>
        <w:t xml:space="preserve">случае, если после троекратного объявления предложения о начальной цене предмета </w:t>
      </w:r>
      <w:r w:rsidRPr="00070E99">
        <w:rPr>
          <w:rFonts w:cs="Calibri"/>
          <w:sz w:val="26"/>
          <w:szCs w:val="26"/>
        </w:rPr>
        <w:t xml:space="preserve">«молоточного» </w:t>
      </w:r>
      <w:r w:rsidRPr="00070E99">
        <w:rPr>
          <w:sz w:val="26"/>
          <w:szCs w:val="26"/>
        </w:rPr>
        <w:t>аукциона не</w:t>
      </w:r>
      <w:r w:rsidR="00107A41">
        <w:rPr>
          <w:sz w:val="26"/>
          <w:szCs w:val="26"/>
        </w:rPr>
        <w:t xml:space="preserve"> </w:t>
      </w:r>
      <w:r w:rsidRPr="00070E99">
        <w:rPr>
          <w:sz w:val="26"/>
          <w:szCs w:val="26"/>
        </w:rPr>
        <w:t xml:space="preserve">поступило ни одного предложения о цене предмета </w:t>
      </w:r>
      <w:r w:rsidRPr="00070E99">
        <w:rPr>
          <w:rFonts w:cs="Calibri"/>
          <w:sz w:val="26"/>
          <w:szCs w:val="26"/>
        </w:rPr>
        <w:t xml:space="preserve">«молоточного» </w:t>
      </w:r>
      <w:r w:rsidRPr="00070E99">
        <w:rPr>
          <w:sz w:val="26"/>
          <w:szCs w:val="26"/>
        </w:rPr>
        <w:t xml:space="preserve">аукциона, которое предусматривало бы более высокую цену предмета </w:t>
      </w:r>
      <w:r w:rsidRPr="00070E99">
        <w:rPr>
          <w:rFonts w:cs="Calibri"/>
          <w:sz w:val="26"/>
          <w:szCs w:val="26"/>
        </w:rPr>
        <w:t xml:space="preserve">«молоточного» </w:t>
      </w:r>
      <w:r w:rsidRPr="00070E99">
        <w:rPr>
          <w:sz w:val="26"/>
          <w:szCs w:val="26"/>
        </w:rPr>
        <w:t xml:space="preserve">аукциона, </w:t>
      </w:r>
      <w:r w:rsidRPr="00070E99">
        <w:rPr>
          <w:rFonts w:cs="Calibri"/>
          <w:sz w:val="26"/>
          <w:szCs w:val="26"/>
        </w:rPr>
        <w:t xml:space="preserve">«молоточный» </w:t>
      </w:r>
      <w:r w:rsidRPr="00070E99">
        <w:rPr>
          <w:sz w:val="26"/>
          <w:szCs w:val="26"/>
        </w:rPr>
        <w:t>аукцион признается несостоявшимся.</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Результаты</w:t>
      </w:r>
      <w:r w:rsidR="00107A41">
        <w:rPr>
          <w:sz w:val="26"/>
          <w:szCs w:val="26"/>
        </w:rPr>
        <w:t xml:space="preserve"> </w:t>
      </w:r>
      <w:r w:rsidRPr="00070E99">
        <w:rPr>
          <w:rFonts w:cs="Calibri"/>
          <w:sz w:val="26"/>
          <w:szCs w:val="26"/>
        </w:rPr>
        <w:t>«молоточного»</w:t>
      </w:r>
      <w:r w:rsidRPr="00070E99">
        <w:rPr>
          <w:sz w:val="26"/>
          <w:szCs w:val="26"/>
        </w:rPr>
        <w:t xml:space="preserve"> аукциона оформляются протоколом, который подписывается Организатором</w:t>
      </w:r>
      <w:r w:rsidRPr="00070E99">
        <w:rPr>
          <w:rFonts w:cs="Calibri"/>
          <w:sz w:val="26"/>
          <w:szCs w:val="26"/>
        </w:rPr>
        <w:t xml:space="preserve"> </w:t>
      </w:r>
      <w:r w:rsidRPr="00070E99">
        <w:rPr>
          <w:sz w:val="26"/>
          <w:szCs w:val="26"/>
        </w:rPr>
        <w:t xml:space="preserve">аукциона и победителем </w:t>
      </w:r>
      <w:r w:rsidRPr="00070E99">
        <w:rPr>
          <w:rFonts w:cs="Calibri"/>
          <w:sz w:val="26"/>
          <w:szCs w:val="26"/>
        </w:rPr>
        <w:t xml:space="preserve">«молоточного» </w:t>
      </w:r>
      <w:r w:rsidRPr="00070E99">
        <w:rPr>
          <w:sz w:val="26"/>
          <w:szCs w:val="26"/>
        </w:rPr>
        <w:t>аукциона в</w:t>
      </w:r>
      <w:r w:rsidR="00107A41">
        <w:rPr>
          <w:sz w:val="26"/>
          <w:szCs w:val="26"/>
        </w:rPr>
        <w:t xml:space="preserve"> </w:t>
      </w:r>
      <w:r w:rsidRPr="00070E99">
        <w:rPr>
          <w:sz w:val="26"/>
          <w:szCs w:val="26"/>
        </w:rPr>
        <w:t xml:space="preserve">день проведения </w:t>
      </w:r>
      <w:r w:rsidRPr="00070E99">
        <w:rPr>
          <w:rFonts w:cs="Calibri"/>
          <w:sz w:val="26"/>
          <w:szCs w:val="26"/>
        </w:rPr>
        <w:t xml:space="preserve">«молоточного» </w:t>
      </w:r>
      <w:r w:rsidRPr="00070E99">
        <w:rPr>
          <w:sz w:val="26"/>
          <w:szCs w:val="26"/>
        </w:rPr>
        <w:t>аукциона. Протокол о</w:t>
      </w:r>
      <w:r w:rsidR="00107A41">
        <w:rPr>
          <w:sz w:val="26"/>
          <w:szCs w:val="26"/>
        </w:rPr>
        <w:t xml:space="preserve"> </w:t>
      </w:r>
      <w:r w:rsidRPr="00070E99">
        <w:rPr>
          <w:sz w:val="26"/>
          <w:szCs w:val="26"/>
        </w:rPr>
        <w:t xml:space="preserve">результатах </w:t>
      </w:r>
      <w:r w:rsidRPr="00070E99">
        <w:rPr>
          <w:rFonts w:cs="Calibri"/>
          <w:sz w:val="26"/>
          <w:szCs w:val="26"/>
        </w:rPr>
        <w:t xml:space="preserve">«молоточного» </w:t>
      </w:r>
      <w:r w:rsidRPr="00070E99">
        <w:rPr>
          <w:sz w:val="26"/>
          <w:szCs w:val="26"/>
        </w:rPr>
        <w:t xml:space="preserve">аукциона составляется в двух экземплярах, один из которых передается победителю </w:t>
      </w:r>
      <w:r w:rsidRPr="00070E99">
        <w:rPr>
          <w:rFonts w:cs="Calibri"/>
          <w:sz w:val="26"/>
          <w:szCs w:val="26"/>
        </w:rPr>
        <w:t xml:space="preserve">«молоточного» </w:t>
      </w:r>
      <w:r w:rsidRPr="00070E99">
        <w:rPr>
          <w:sz w:val="26"/>
          <w:szCs w:val="26"/>
        </w:rPr>
        <w:t>аукциона, а второй остается у Организатора аукциона. В протоколе указываются:</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1) сведения о месте, дате и времени проведения </w:t>
      </w:r>
      <w:r w:rsidRPr="00070E99">
        <w:rPr>
          <w:rFonts w:cs="Calibri"/>
          <w:sz w:val="26"/>
          <w:szCs w:val="26"/>
        </w:rPr>
        <w:t xml:space="preserve">«молоточного» </w:t>
      </w:r>
      <w:r w:rsidRPr="00070E99">
        <w:rPr>
          <w:sz w:val="26"/>
          <w:szCs w:val="26"/>
        </w:rPr>
        <w:t>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2) предмет </w:t>
      </w:r>
      <w:r w:rsidRPr="00070E99">
        <w:rPr>
          <w:rFonts w:cs="Calibri"/>
          <w:sz w:val="26"/>
          <w:szCs w:val="26"/>
        </w:rPr>
        <w:t xml:space="preserve">«молоточного» </w:t>
      </w:r>
      <w:r w:rsidRPr="00070E99">
        <w:rPr>
          <w:sz w:val="26"/>
          <w:szCs w:val="26"/>
        </w:rPr>
        <w:t xml:space="preserve">аукциона, в том числе сведения о местоположении, размере и </w:t>
      </w:r>
      <w:r>
        <w:rPr>
          <w:sz w:val="26"/>
          <w:szCs w:val="26"/>
        </w:rPr>
        <w:t>типе</w:t>
      </w:r>
      <w:r w:rsidRPr="00070E99">
        <w:rPr>
          <w:sz w:val="26"/>
          <w:szCs w:val="26"/>
        </w:rPr>
        <w:t xml:space="preserve"> нестационарного торгового объекта</w:t>
      </w:r>
      <w:r>
        <w:rPr>
          <w:sz w:val="26"/>
          <w:szCs w:val="26"/>
        </w:rPr>
        <w:t>, с указанием его специализации (при наличии)</w:t>
      </w:r>
      <w:r w:rsidRPr="00070E99">
        <w:rPr>
          <w:sz w:val="26"/>
          <w:szCs w:val="26"/>
        </w:rPr>
        <w:t>;</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3) сведения об участниках </w:t>
      </w:r>
      <w:r w:rsidRPr="00070E99">
        <w:rPr>
          <w:rFonts w:cs="Calibri"/>
          <w:sz w:val="26"/>
          <w:szCs w:val="26"/>
        </w:rPr>
        <w:t xml:space="preserve">«молоточного» </w:t>
      </w:r>
      <w:r w:rsidRPr="00070E99">
        <w:rPr>
          <w:sz w:val="26"/>
          <w:szCs w:val="26"/>
        </w:rPr>
        <w:t xml:space="preserve">аукциона, о начальной цене предмета </w:t>
      </w:r>
      <w:r w:rsidRPr="00070E99">
        <w:rPr>
          <w:rFonts w:cs="Calibri"/>
          <w:sz w:val="26"/>
          <w:szCs w:val="26"/>
        </w:rPr>
        <w:t xml:space="preserve">«молоточного» </w:t>
      </w:r>
      <w:r w:rsidRPr="00070E99">
        <w:rPr>
          <w:sz w:val="26"/>
          <w:szCs w:val="26"/>
        </w:rPr>
        <w:t>аукциона, последнем и предпоследнем предложениях о</w:t>
      </w:r>
      <w:r w:rsidR="00107A41">
        <w:rPr>
          <w:sz w:val="26"/>
          <w:szCs w:val="26"/>
        </w:rPr>
        <w:t xml:space="preserve"> </w:t>
      </w:r>
      <w:r w:rsidRPr="00070E99">
        <w:rPr>
          <w:sz w:val="26"/>
          <w:szCs w:val="26"/>
        </w:rPr>
        <w:t xml:space="preserve">цене предмета </w:t>
      </w:r>
      <w:r w:rsidRPr="00070E99">
        <w:rPr>
          <w:rFonts w:cs="Calibri"/>
          <w:sz w:val="26"/>
          <w:szCs w:val="26"/>
        </w:rPr>
        <w:lastRenderedPageBreak/>
        <w:t xml:space="preserve">«молоточного» </w:t>
      </w:r>
      <w:r w:rsidRPr="00070E99">
        <w:rPr>
          <w:sz w:val="26"/>
          <w:szCs w:val="26"/>
        </w:rPr>
        <w:t>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4)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w:t>
      </w:r>
      <w:r w:rsidRPr="00070E99">
        <w:rPr>
          <w:rFonts w:cs="Calibri"/>
          <w:sz w:val="26"/>
          <w:szCs w:val="26"/>
        </w:rPr>
        <w:t xml:space="preserve">«молоточного» </w:t>
      </w:r>
      <w:r w:rsidRPr="00070E99">
        <w:rPr>
          <w:sz w:val="26"/>
          <w:szCs w:val="26"/>
        </w:rPr>
        <w:t xml:space="preserve">аукциона и иного участника </w:t>
      </w:r>
      <w:r w:rsidRPr="00070E99">
        <w:rPr>
          <w:rFonts w:cs="Calibri"/>
          <w:sz w:val="26"/>
          <w:szCs w:val="26"/>
        </w:rPr>
        <w:t xml:space="preserve">«молоточного» </w:t>
      </w:r>
      <w:r w:rsidRPr="00070E99">
        <w:rPr>
          <w:sz w:val="26"/>
          <w:szCs w:val="26"/>
        </w:rPr>
        <w:t xml:space="preserve">аукциона, который сделал предпоследнее предложение о цене предмета </w:t>
      </w:r>
      <w:r w:rsidRPr="00070E99">
        <w:rPr>
          <w:rFonts w:cs="Calibri"/>
          <w:sz w:val="26"/>
          <w:szCs w:val="26"/>
        </w:rPr>
        <w:t xml:space="preserve">«молоточного» </w:t>
      </w:r>
      <w:r w:rsidRPr="00070E99">
        <w:rPr>
          <w:sz w:val="26"/>
          <w:szCs w:val="26"/>
        </w:rPr>
        <w:t>аукциона;</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5) сведения о последнем предложении о цене предмета </w:t>
      </w:r>
      <w:r w:rsidRPr="00070E99">
        <w:rPr>
          <w:rFonts w:cs="Calibri"/>
          <w:sz w:val="26"/>
          <w:szCs w:val="26"/>
        </w:rPr>
        <w:t xml:space="preserve">«молоточного» </w:t>
      </w:r>
      <w:r w:rsidRPr="00070E99">
        <w:rPr>
          <w:sz w:val="26"/>
          <w:szCs w:val="26"/>
        </w:rPr>
        <w:t>аукциона (размере ежегодной платы за размещение).</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 xml:space="preserve">Протокол о результатах </w:t>
      </w:r>
      <w:r w:rsidRPr="00070E99">
        <w:rPr>
          <w:rFonts w:cs="Calibri"/>
          <w:sz w:val="26"/>
          <w:szCs w:val="26"/>
        </w:rPr>
        <w:t xml:space="preserve">«молоточного» </w:t>
      </w:r>
      <w:r w:rsidRPr="00070E99">
        <w:rPr>
          <w:sz w:val="26"/>
          <w:szCs w:val="26"/>
        </w:rPr>
        <w:t>аукциона размещается на</w:t>
      </w:r>
      <w:r w:rsidR="00107A41">
        <w:rPr>
          <w:sz w:val="26"/>
          <w:szCs w:val="26"/>
        </w:rPr>
        <w:t xml:space="preserve"> </w:t>
      </w:r>
      <w:r w:rsidRPr="00070E99">
        <w:rPr>
          <w:sz w:val="26"/>
          <w:szCs w:val="26"/>
        </w:rPr>
        <w:t>официальном сайте Администрации города Челябинска в течение одного рабочего дня со дня подписания данного протокола.</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В течение 3 (трех) рабочих дней со дня подписания протокола о</w:t>
      </w:r>
      <w:r w:rsidR="00107A41">
        <w:rPr>
          <w:sz w:val="26"/>
          <w:szCs w:val="26"/>
        </w:rPr>
        <w:t xml:space="preserve"> </w:t>
      </w:r>
      <w:r w:rsidRPr="00070E99">
        <w:rPr>
          <w:sz w:val="26"/>
          <w:szCs w:val="26"/>
        </w:rPr>
        <w:t xml:space="preserve">результатах </w:t>
      </w:r>
      <w:r w:rsidRPr="00070E99">
        <w:rPr>
          <w:rFonts w:cs="Calibri"/>
          <w:sz w:val="26"/>
          <w:szCs w:val="26"/>
        </w:rPr>
        <w:t xml:space="preserve">«молоточного» </w:t>
      </w:r>
      <w:r w:rsidRPr="00070E99">
        <w:rPr>
          <w:sz w:val="26"/>
          <w:szCs w:val="26"/>
        </w:rPr>
        <w:t>аукциона Организатор аукциона обязан возвратить задатки лицам, участвовавшим в</w:t>
      </w:r>
      <w:r w:rsidR="00107A41">
        <w:rPr>
          <w:sz w:val="26"/>
          <w:szCs w:val="26"/>
        </w:rPr>
        <w:t xml:space="preserve"> </w:t>
      </w:r>
      <w:r w:rsidRPr="00070E99">
        <w:rPr>
          <w:sz w:val="26"/>
          <w:szCs w:val="26"/>
        </w:rPr>
        <w:t>«молоточном» аукционе, но не победившим в</w:t>
      </w:r>
      <w:r w:rsidR="00107A41">
        <w:rPr>
          <w:sz w:val="26"/>
          <w:szCs w:val="26"/>
        </w:rPr>
        <w:t xml:space="preserve"> </w:t>
      </w:r>
      <w:r w:rsidRPr="00070E99">
        <w:rPr>
          <w:sz w:val="26"/>
          <w:szCs w:val="26"/>
        </w:rPr>
        <w:t>нем.</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r w:rsidRPr="00070E99">
        <w:rPr>
          <w:sz w:val="26"/>
          <w:szCs w:val="26"/>
        </w:rPr>
        <w:t xml:space="preserve">Уполномоченный орган направляет победителю </w:t>
      </w:r>
      <w:r w:rsidRPr="00070E99">
        <w:rPr>
          <w:rFonts w:cs="Calibri"/>
          <w:sz w:val="26"/>
          <w:szCs w:val="26"/>
        </w:rPr>
        <w:t xml:space="preserve">«молоточного» </w:t>
      </w:r>
      <w:r w:rsidRPr="00070E99">
        <w:rPr>
          <w:sz w:val="26"/>
          <w:szCs w:val="26"/>
        </w:rPr>
        <w:t xml:space="preserve">аукциона или единственному принявшему участие в </w:t>
      </w:r>
      <w:r w:rsidRPr="00070E99">
        <w:rPr>
          <w:rFonts w:cs="Calibri"/>
          <w:sz w:val="26"/>
          <w:szCs w:val="26"/>
        </w:rPr>
        <w:t xml:space="preserve">«молоточном» </w:t>
      </w:r>
      <w:r w:rsidRPr="00070E99">
        <w:rPr>
          <w:sz w:val="26"/>
          <w:szCs w:val="26"/>
        </w:rPr>
        <w:t>аукционе его участнику три экземпляра подписанного проекта договора на размещение в</w:t>
      </w:r>
      <w:r w:rsidR="00107A41">
        <w:rPr>
          <w:sz w:val="26"/>
          <w:szCs w:val="26"/>
        </w:rPr>
        <w:t xml:space="preserve"> </w:t>
      </w:r>
      <w:r w:rsidRPr="00070E99">
        <w:rPr>
          <w:sz w:val="26"/>
          <w:szCs w:val="26"/>
        </w:rPr>
        <w:t>течение 10</w:t>
      </w:r>
      <w:r w:rsidR="00107A41">
        <w:rPr>
          <w:sz w:val="26"/>
          <w:szCs w:val="26"/>
        </w:rPr>
        <w:t xml:space="preserve"> </w:t>
      </w:r>
      <w:r w:rsidRPr="00070E99">
        <w:rPr>
          <w:sz w:val="26"/>
          <w:szCs w:val="26"/>
        </w:rPr>
        <w:t xml:space="preserve">(десяти) дней со дня составления протокола о результатах «молоточного» аукциона. При этом договор на размещение заключается по цене, предложенной победителем </w:t>
      </w:r>
      <w:r w:rsidRPr="00070E99">
        <w:rPr>
          <w:rFonts w:cs="Calibri"/>
          <w:sz w:val="26"/>
          <w:szCs w:val="26"/>
        </w:rPr>
        <w:t xml:space="preserve">«молоточного» </w:t>
      </w:r>
      <w:r w:rsidRPr="00070E99">
        <w:rPr>
          <w:sz w:val="26"/>
          <w:szCs w:val="26"/>
        </w:rPr>
        <w:t>аукциона, или в</w:t>
      </w:r>
      <w:r w:rsidR="00107A41">
        <w:rPr>
          <w:sz w:val="26"/>
          <w:szCs w:val="26"/>
        </w:rPr>
        <w:t xml:space="preserve"> </w:t>
      </w:r>
      <w:r w:rsidRPr="00070E99">
        <w:rPr>
          <w:sz w:val="26"/>
          <w:szCs w:val="26"/>
        </w:rPr>
        <w:t>случае заключения указанного договора на размещение с</w:t>
      </w:r>
      <w:r w:rsidR="00107A41">
        <w:rPr>
          <w:sz w:val="26"/>
          <w:szCs w:val="26"/>
        </w:rPr>
        <w:t xml:space="preserve"> </w:t>
      </w:r>
      <w:r w:rsidRPr="00070E99">
        <w:rPr>
          <w:sz w:val="26"/>
          <w:szCs w:val="26"/>
        </w:rPr>
        <w:t xml:space="preserve">единственным принявшим участие в </w:t>
      </w:r>
      <w:r w:rsidRPr="00070E99">
        <w:rPr>
          <w:rFonts w:cs="Calibri"/>
          <w:sz w:val="26"/>
          <w:szCs w:val="26"/>
        </w:rPr>
        <w:t xml:space="preserve">«молоточном» </w:t>
      </w:r>
      <w:r w:rsidRPr="00070E99">
        <w:rPr>
          <w:sz w:val="26"/>
          <w:szCs w:val="26"/>
        </w:rPr>
        <w:t xml:space="preserve">аукционе его участником – по начальной цене предмета </w:t>
      </w:r>
      <w:r w:rsidRPr="00070E99">
        <w:rPr>
          <w:rFonts w:cs="Calibri"/>
          <w:sz w:val="26"/>
          <w:szCs w:val="26"/>
        </w:rPr>
        <w:t xml:space="preserve">«молоточного» </w:t>
      </w:r>
      <w:r w:rsidRPr="00070E99">
        <w:rPr>
          <w:sz w:val="26"/>
          <w:szCs w:val="26"/>
        </w:rPr>
        <w:t>аукциона, а</w:t>
      </w:r>
      <w:r w:rsidR="00107A41">
        <w:rPr>
          <w:sz w:val="26"/>
          <w:szCs w:val="26"/>
        </w:rPr>
        <w:t xml:space="preserve"> </w:t>
      </w:r>
      <w:r w:rsidRPr="00070E99">
        <w:rPr>
          <w:sz w:val="26"/>
          <w:szCs w:val="26"/>
        </w:rPr>
        <w:t xml:space="preserve">размер ежегодной платы за размещение определяется в размере, предложенном победителем </w:t>
      </w:r>
      <w:r w:rsidRPr="00070E99">
        <w:rPr>
          <w:rFonts w:cs="Calibri"/>
          <w:sz w:val="26"/>
          <w:szCs w:val="26"/>
        </w:rPr>
        <w:t xml:space="preserve">«молоточного» </w:t>
      </w:r>
      <w:r w:rsidRPr="00070E99">
        <w:rPr>
          <w:sz w:val="26"/>
          <w:szCs w:val="26"/>
        </w:rPr>
        <w:t>аукциона, или в</w:t>
      </w:r>
      <w:r w:rsidR="00107A41">
        <w:rPr>
          <w:sz w:val="26"/>
          <w:szCs w:val="26"/>
        </w:rPr>
        <w:t xml:space="preserve"> </w:t>
      </w:r>
      <w:r w:rsidRPr="00070E99">
        <w:rPr>
          <w:sz w:val="26"/>
          <w:szCs w:val="26"/>
        </w:rPr>
        <w:t>случае заключения указанного договора на</w:t>
      </w:r>
      <w:r w:rsidR="00107A41">
        <w:rPr>
          <w:sz w:val="26"/>
          <w:szCs w:val="26"/>
        </w:rPr>
        <w:t xml:space="preserve"> </w:t>
      </w:r>
      <w:r w:rsidRPr="00070E99">
        <w:rPr>
          <w:sz w:val="26"/>
          <w:szCs w:val="26"/>
        </w:rPr>
        <w:t xml:space="preserve">размещение с единственным принявшим участие в </w:t>
      </w:r>
      <w:r w:rsidRPr="00070E99">
        <w:rPr>
          <w:rFonts w:cs="Calibri"/>
          <w:sz w:val="26"/>
          <w:szCs w:val="26"/>
        </w:rPr>
        <w:t xml:space="preserve">«молоточном» </w:t>
      </w:r>
      <w:r w:rsidRPr="00070E99">
        <w:rPr>
          <w:sz w:val="26"/>
          <w:szCs w:val="26"/>
        </w:rPr>
        <w:t xml:space="preserve">аукционе его участником устанавливается в размере, равном начальной цене предмета </w:t>
      </w:r>
      <w:r w:rsidRPr="00070E99">
        <w:rPr>
          <w:rFonts w:cs="Calibri"/>
          <w:sz w:val="26"/>
          <w:szCs w:val="26"/>
        </w:rPr>
        <w:t xml:space="preserve">«молоточного» </w:t>
      </w:r>
      <w:r w:rsidRPr="00070E99">
        <w:rPr>
          <w:sz w:val="26"/>
          <w:szCs w:val="26"/>
        </w:rPr>
        <w:t>аукциона. Не</w:t>
      </w:r>
      <w:r w:rsidR="00107A41">
        <w:rPr>
          <w:sz w:val="26"/>
          <w:szCs w:val="26"/>
        </w:rPr>
        <w:t xml:space="preserve"> </w:t>
      </w:r>
      <w:r w:rsidRPr="00070E99">
        <w:rPr>
          <w:sz w:val="26"/>
          <w:szCs w:val="26"/>
        </w:rPr>
        <w:t>допускается заключение указанных договоров на</w:t>
      </w:r>
      <w:r w:rsidR="00107A41">
        <w:rPr>
          <w:sz w:val="26"/>
          <w:szCs w:val="26"/>
        </w:rPr>
        <w:t xml:space="preserve"> </w:t>
      </w:r>
      <w:r w:rsidRPr="00070E99">
        <w:rPr>
          <w:sz w:val="26"/>
          <w:szCs w:val="26"/>
        </w:rPr>
        <w:t>размещение ранее чем через 10 (десять) дней со дня размещения информации о</w:t>
      </w:r>
      <w:r w:rsidR="00107A41">
        <w:rPr>
          <w:sz w:val="26"/>
          <w:szCs w:val="26"/>
        </w:rPr>
        <w:t xml:space="preserve"> </w:t>
      </w:r>
      <w:r w:rsidRPr="00070E99">
        <w:rPr>
          <w:sz w:val="26"/>
          <w:szCs w:val="26"/>
        </w:rPr>
        <w:t xml:space="preserve">результатах </w:t>
      </w:r>
      <w:r w:rsidRPr="00070E99">
        <w:rPr>
          <w:rFonts w:cs="Calibri"/>
          <w:sz w:val="26"/>
          <w:szCs w:val="26"/>
        </w:rPr>
        <w:t xml:space="preserve">«молоточного» </w:t>
      </w:r>
      <w:r w:rsidRPr="00070E99">
        <w:rPr>
          <w:sz w:val="26"/>
          <w:szCs w:val="26"/>
        </w:rPr>
        <w:t>аукциона на официальном сайте Администрации города Челябинска.</w:t>
      </w:r>
    </w:p>
    <w:p w:rsidR="00070E99" w:rsidRPr="00070E99" w:rsidRDefault="00070E99" w:rsidP="00070E99">
      <w:pPr>
        <w:autoSpaceDE w:val="0"/>
        <w:autoSpaceDN w:val="0"/>
        <w:adjustRightInd w:val="0"/>
        <w:jc w:val="center"/>
        <w:rPr>
          <w:sz w:val="26"/>
          <w:szCs w:val="26"/>
        </w:rPr>
      </w:pPr>
    </w:p>
    <w:p w:rsidR="00070E99" w:rsidRPr="00070E99" w:rsidRDefault="00070E99" w:rsidP="00070E99">
      <w:pPr>
        <w:autoSpaceDE w:val="0"/>
        <w:autoSpaceDN w:val="0"/>
        <w:adjustRightInd w:val="0"/>
        <w:jc w:val="center"/>
        <w:rPr>
          <w:rFonts w:eastAsiaTheme="minorHAnsi"/>
          <w:sz w:val="26"/>
          <w:szCs w:val="26"/>
          <w:lang w:eastAsia="en-US"/>
        </w:rPr>
      </w:pPr>
      <w:r w:rsidRPr="00070E99">
        <w:rPr>
          <w:sz w:val="26"/>
          <w:szCs w:val="26"/>
        </w:rPr>
        <w:t>V</w:t>
      </w:r>
      <w:r w:rsidRPr="00070E99">
        <w:rPr>
          <w:sz w:val="26"/>
          <w:szCs w:val="26"/>
          <w:lang w:val="en-US"/>
        </w:rPr>
        <w:t>I</w:t>
      </w:r>
      <w:r w:rsidRPr="00070E99">
        <w:rPr>
          <w:sz w:val="26"/>
          <w:szCs w:val="26"/>
        </w:rPr>
        <w:t xml:space="preserve">. Порядок проведения аукциона </w:t>
      </w:r>
      <w:r w:rsidRPr="00070E99">
        <w:rPr>
          <w:rFonts w:eastAsiaTheme="minorHAnsi"/>
          <w:sz w:val="26"/>
          <w:szCs w:val="26"/>
          <w:lang w:eastAsia="en-US"/>
        </w:rPr>
        <w:t xml:space="preserve">в электронной форме </w:t>
      </w:r>
    </w:p>
    <w:p w:rsidR="00070E99" w:rsidRPr="00070E99" w:rsidRDefault="00070E99" w:rsidP="00070E99">
      <w:pPr>
        <w:autoSpaceDE w:val="0"/>
        <w:autoSpaceDN w:val="0"/>
        <w:adjustRightInd w:val="0"/>
        <w:jc w:val="center"/>
        <w:rPr>
          <w:sz w:val="26"/>
          <w:szCs w:val="26"/>
        </w:rPr>
      </w:pPr>
    </w:p>
    <w:p w:rsidR="00070E99" w:rsidRPr="00070E99" w:rsidRDefault="00070E99" w:rsidP="00070E99">
      <w:pPr>
        <w:numPr>
          <w:ilvl w:val="0"/>
          <w:numId w:val="4"/>
        </w:numPr>
        <w:autoSpaceDE w:val="0"/>
        <w:autoSpaceDN w:val="0"/>
        <w:adjustRightInd w:val="0"/>
        <w:ind w:left="0" w:firstLine="705"/>
        <w:contextualSpacing/>
        <w:jc w:val="both"/>
        <w:rPr>
          <w:rFonts w:eastAsiaTheme="minorHAnsi" w:cstheme="minorBidi"/>
          <w:sz w:val="26"/>
          <w:szCs w:val="26"/>
          <w:lang w:eastAsia="en-US"/>
        </w:rPr>
      </w:pPr>
      <w:r w:rsidRPr="00070E99">
        <w:rPr>
          <w:rFonts w:eastAsiaTheme="minorHAnsi" w:cstheme="minorBidi"/>
          <w:sz w:val="26"/>
          <w:szCs w:val="26"/>
          <w:lang w:eastAsia="en-US"/>
        </w:rPr>
        <w:t>Для получения доступа к участию в аукционе в электронной форме заявители проходят процедуру регистрации на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электронной площадке. Регистрация на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электронной площадке проводится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соответствии с</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регламентом электронной площадки.</w:t>
      </w:r>
    </w:p>
    <w:p w:rsidR="00070E99" w:rsidRPr="00070E99" w:rsidRDefault="00070E99" w:rsidP="00070E99">
      <w:pPr>
        <w:numPr>
          <w:ilvl w:val="0"/>
          <w:numId w:val="4"/>
        </w:numPr>
        <w:autoSpaceDE w:val="0"/>
        <w:autoSpaceDN w:val="0"/>
        <w:adjustRightInd w:val="0"/>
        <w:ind w:left="0" w:firstLine="705"/>
        <w:contextualSpacing/>
        <w:jc w:val="both"/>
        <w:rPr>
          <w:rFonts w:eastAsiaTheme="minorHAnsi" w:cstheme="minorBidi"/>
          <w:sz w:val="26"/>
          <w:szCs w:val="26"/>
          <w:lang w:eastAsia="en-US"/>
        </w:rPr>
      </w:pPr>
      <w:r w:rsidRPr="00070E99">
        <w:rPr>
          <w:rFonts w:eastAsiaTheme="minorHAnsi" w:cstheme="minorBidi"/>
          <w:sz w:val="26"/>
          <w:szCs w:val="26"/>
          <w:lang w:eastAsia="en-US"/>
        </w:rPr>
        <w:t>Для участия в электронном аукционе заявитель, зарегистрированный на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электронной площадке в установленном порядке, подает заявку на участие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электронном аукционе.</w:t>
      </w:r>
    </w:p>
    <w:p w:rsidR="00070E99" w:rsidRPr="00070E99" w:rsidRDefault="00070E99" w:rsidP="00070E99">
      <w:pPr>
        <w:widowControl w:val="0"/>
        <w:numPr>
          <w:ilvl w:val="0"/>
          <w:numId w:val="4"/>
        </w:numPr>
        <w:autoSpaceDE w:val="0"/>
        <w:autoSpaceDN w:val="0"/>
        <w:ind w:left="0" w:firstLine="705"/>
        <w:contextualSpacing/>
        <w:jc w:val="both"/>
        <w:rPr>
          <w:rFonts w:eastAsiaTheme="minorHAnsi" w:cstheme="minorBidi"/>
          <w:sz w:val="26"/>
          <w:szCs w:val="26"/>
          <w:lang w:eastAsia="en-US"/>
        </w:rPr>
      </w:pPr>
      <w:r w:rsidRPr="00070E99">
        <w:rPr>
          <w:rFonts w:eastAsiaTheme="minorHAnsi" w:cstheme="minorBidi"/>
          <w:sz w:val="26"/>
          <w:szCs w:val="26"/>
          <w:lang w:eastAsia="en-US"/>
        </w:rPr>
        <w:t>Прием заявок прекращается не ранее чем за 5 (пять) дней до дня проведения электронного аукциона.</w:t>
      </w:r>
    </w:p>
    <w:p w:rsidR="00070E99" w:rsidRPr="00070E99" w:rsidRDefault="00070E99" w:rsidP="00070E99">
      <w:pPr>
        <w:numPr>
          <w:ilvl w:val="0"/>
          <w:numId w:val="4"/>
        </w:numPr>
        <w:autoSpaceDE w:val="0"/>
        <w:autoSpaceDN w:val="0"/>
        <w:adjustRightInd w:val="0"/>
        <w:ind w:left="0" w:firstLine="705"/>
        <w:contextualSpacing/>
        <w:jc w:val="both"/>
        <w:rPr>
          <w:rFonts w:eastAsiaTheme="minorHAnsi" w:cstheme="minorBidi"/>
          <w:sz w:val="26"/>
          <w:szCs w:val="26"/>
          <w:lang w:eastAsia="en-US"/>
        </w:rPr>
      </w:pPr>
      <w:r w:rsidRPr="00070E99">
        <w:rPr>
          <w:rFonts w:eastAsiaTheme="minorHAnsi" w:cstheme="minorBidi"/>
          <w:sz w:val="26"/>
          <w:szCs w:val="26"/>
          <w:lang w:eastAsia="en-US"/>
        </w:rPr>
        <w:t>Требования к форме и составу заявки на участие в электронном аукционе определяются Организатором аукциона.</w:t>
      </w:r>
    </w:p>
    <w:p w:rsidR="00070E99" w:rsidRPr="00070E99" w:rsidRDefault="00070E99" w:rsidP="00070E99">
      <w:pPr>
        <w:numPr>
          <w:ilvl w:val="0"/>
          <w:numId w:val="4"/>
        </w:numPr>
        <w:autoSpaceDE w:val="0"/>
        <w:autoSpaceDN w:val="0"/>
        <w:adjustRightInd w:val="0"/>
        <w:ind w:left="0" w:firstLine="705"/>
        <w:contextualSpacing/>
        <w:jc w:val="both"/>
        <w:rPr>
          <w:rFonts w:eastAsiaTheme="minorHAnsi" w:cstheme="minorBidi"/>
          <w:sz w:val="26"/>
          <w:szCs w:val="26"/>
          <w:lang w:eastAsia="en-US"/>
        </w:rPr>
      </w:pPr>
      <w:r w:rsidRPr="00070E99">
        <w:rPr>
          <w:rFonts w:eastAsiaTheme="minorHAnsi" w:cstheme="minorBidi"/>
          <w:sz w:val="26"/>
          <w:szCs w:val="26"/>
          <w:lang w:eastAsia="en-US"/>
        </w:rPr>
        <w:t>Участие в электронном аукционе возможно при наличии на счете заявителя, предназначенном для проведения операций по обеспечению участия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электронных аукционах, денежных средств, в отношении которых не</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осуществлено блокирование операций по счету Оператором электронной площадки, в размере не</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 xml:space="preserve">менее суммы </w:t>
      </w:r>
      <w:r w:rsidRPr="00070E99">
        <w:rPr>
          <w:rFonts w:eastAsiaTheme="minorHAnsi" w:cstheme="minorBidi"/>
          <w:sz w:val="26"/>
          <w:szCs w:val="26"/>
          <w:lang w:eastAsia="en-US"/>
        </w:rPr>
        <w:lastRenderedPageBreak/>
        <w:t>задатка на участие в электронном аукционе, предусмотренной документацией об электронном аукционе.</w:t>
      </w:r>
    </w:p>
    <w:p w:rsidR="00070E99" w:rsidRPr="00070E99" w:rsidRDefault="00070E99" w:rsidP="00070E99">
      <w:pPr>
        <w:numPr>
          <w:ilvl w:val="0"/>
          <w:numId w:val="4"/>
        </w:numPr>
        <w:autoSpaceDE w:val="0"/>
        <w:autoSpaceDN w:val="0"/>
        <w:adjustRightInd w:val="0"/>
        <w:ind w:left="0" w:firstLine="705"/>
        <w:contextualSpacing/>
        <w:jc w:val="both"/>
        <w:rPr>
          <w:rFonts w:eastAsiaTheme="minorHAnsi" w:cstheme="minorBidi"/>
          <w:sz w:val="26"/>
          <w:szCs w:val="26"/>
          <w:lang w:eastAsia="en-US"/>
        </w:rPr>
      </w:pPr>
      <w:r w:rsidRPr="00070E99">
        <w:rPr>
          <w:rFonts w:eastAsiaTheme="minorHAnsi" w:cstheme="minorBidi"/>
          <w:sz w:val="26"/>
          <w:szCs w:val="26"/>
          <w:lang w:eastAsia="en-US"/>
        </w:rPr>
        <w:t>Оператор электронной площадки отказывает в приеме заявки на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участие в электронном аукционе в случае:</w:t>
      </w:r>
    </w:p>
    <w:p w:rsidR="00070E99" w:rsidRPr="00070E99" w:rsidRDefault="00070E99" w:rsidP="00070E99">
      <w:pPr>
        <w:autoSpaceDE w:val="0"/>
        <w:autoSpaceDN w:val="0"/>
        <w:adjustRightInd w:val="0"/>
        <w:ind w:firstLine="567"/>
        <w:contextualSpacing/>
        <w:jc w:val="both"/>
        <w:rPr>
          <w:rFonts w:eastAsiaTheme="minorHAnsi"/>
          <w:sz w:val="26"/>
          <w:szCs w:val="26"/>
        </w:rPr>
      </w:pPr>
      <w:r w:rsidRPr="00070E99">
        <w:rPr>
          <w:rFonts w:eastAsiaTheme="minorHAnsi"/>
          <w:sz w:val="26"/>
          <w:szCs w:val="26"/>
        </w:rPr>
        <w:t xml:space="preserve">1) предоставления заявки на участие в </w:t>
      </w:r>
      <w:r w:rsidRPr="00070E99">
        <w:rPr>
          <w:sz w:val="26"/>
          <w:szCs w:val="26"/>
        </w:rPr>
        <w:t xml:space="preserve">электронном </w:t>
      </w:r>
      <w:r w:rsidRPr="00070E99">
        <w:rPr>
          <w:rFonts w:eastAsiaTheme="minorHAnsi"/>
          <w:sz w:val="26"/>
          <w:szCs w:val="26"/>
        </w:rPr>
        <w:t>аукционе, подписанной электронной подписью лица, не имеющего право действовать от имени заявителя;</w:t>
      </w:r>
    </w:p>
    <w:p w:rsidR="00070E99" w:rsidRPr="00070E99" w:rsidRDefault="00070E99" w:rsidP="00070E99">
      <w:pPr>
        <w:autoSpaceDE w:val="0"/>
        <w:autoSpaceDN w:val="0"/>
        <w:adjustRightInd w:val="0"/>
        <w:ind w:firstLine="567"/>
        <w:contextualSpacing/>
        <w:jc w:val="both"/>
        <w:rPr>
          <w:rFonts w:eastAsiaTheme="minorHAnsi"/>
          <w:sz w:val="26"/>
          <w:szCs w:val="26"/>
          <w:lang w:eastAsia="en-US"/>
        </w:rPr>
      </w:pPr>
      <w:r w:rsidRPr="00070E99">
        <w:rPr>
          <w:rFonts w:eastAsiaTheme="minorHAnsi"/>
          <w:sz w:val="26"/>
          <w:szCs w:val="26"/>
          <w:lang w:eastAsia="en-US"/>
        </w:rPr>
        <w:t>2) отсутствия на счете, предназначенном для проведения операций по</w:t>
      </w:r>
      <w:r w:rsidR="00107A41">
        <w:rPr>
          <w:rFonts w:eastAsiaTheme="minorHAnsi"/>
          <w:sz w:val="26"/>
          <w:szCs w:val="26"/>
          <w:lang w:eastAsia="en-US"/>
        </w:rPr>
        <w:t xml:space="preserve"> </w:t>
      </w:r>
      <w:r w:rsidRPr="00070E99">
        <w:rPr>
          <w:rFonts w:eastAsiaTheme="minorHAnsi"/>
          <w:sz w:val="26"/>
          <w:szCs w:val="26"/>
          <w:lang w:eastAsia="en-US"/>
        </w:rPr>
        <w:t xml:space="preserve">обеспечению участия в </w:t>
      </w:r>
      <w:r w:rsidRPr="00070E99">
        <w:rPr>
          <w:rFonts w:eastAsiaTheme="minorHAnsi" w:cstheme="minorBidi"/>
          <w:sz w:val="26"/>
          <w:szCs w:val="26"/>
          <w:lang w:eastAsia="en-US"/>
        </w:rPr>
        <w:t xml:space="preserve">электронных </w:t>
      </w:r>
      <w:r w:rsidRPr="00070E99">
        <w:rPr>
          <w:rFonts w:eastAsiaTheme="minorHAnsi"/>
          <w:sz w:val="26"/>
          <w:szCs w:val="26"/>
          <w:lang w:eastAsia="en-US"/>
        </w:rPr>
        <w:t>аукционах, заявителя, подавшего заявку на</w:t>
      </w:r>
      <w:r w:rsidR="00107A41">
        <w:rPr>
          <w:rFonts w:eastAsiaTheme="minorHAnsi"/>
          <w:sz w:val="26"/>
          <w:szCs w:val="26"/>
          <w:lang w:eastAsia="en-US"/>
        </w:rPr>
        <w:t xml:space="preserve"> </w:t>
      </w:r>
      <w:r w:rsidRPr="00070E99">
        <w:rPr>
          <w:rFonts w:eastAsiaTheme="minorHAnsi"/>
          <w:sz w:val="26"/>
          <w:szCs w:val="26"/>
          <w:lang w:eastAsia="en-US"/>
        </w:rPr>
        <w:t>участие в</w:t>
      </w:r>
      <w:r w:rsidR="00107A41">
        <w:rPr>
          <w:rFonts w:eastAsiaTheme="minorHAnsi"/>
          <w:sz w:val="26"/>
          <w:szCs w:val="26"/>
          <w:lang w:eastAsia="en-US"/>
        </w:rPr>
        <w:t xml:space="preserve"> </w:t>
      </w:r>
      <w:r w:rsidRPr="00070E99">
        <w:rPr>
          <w:rFonts w:eastAsiaTheme="minorHAnsi" w:cstheme="minorBidi"/>
          <w:sz w:val="26"/>
          <w:szCs w:val="26"/>
          <w:lang w:eastAsia="en-US"/>
        </w:rPr>
        <w:t xml:space="preserve">электронном </w:t>
      </w:r>
      <w:r w:rsidRPr="00070E99">
        <w:rPr>
          <w:rFonts w:eastAsiaTheme="minorHAnsi"/>
          <w:sz w:val="26"/>
          <w:szCs w:val="26"/>
          <w:lang w:eastAsia="en-US"/>
        </w:rPr>
        <w:t>аукционе, денежных средств в размере суммы задатка, в</w:t>
      </w:r>
      <w:r w:rsidR="00107A41">
        <w:rPr>
          <w:rFonts w:eastAsiaTheme="minorHAnsi"/>
          <w:sz w:val="26"/>
          <w:szCs w:val="26"/>
          <w:lang w:eastAsia="en-US"/>
        </w:rPr>
        <w:t xml:space="preserve"> </w:t>
      </w:r>
      <w:r w:rsidRPr="00070E99">
        <w:rPr>
          <w:rFonts w:eastAsiaTheme="minorHAnsi"/>
          <w:sz w:val="26"/>
          <w:szCs w:val="26"/>
          <w:lang w:eastAsia="en-US"/>
        </w:rPr>
        <w:t>отношении которых не</w:t>
      </w:r>
      <w:r w:rsidR="00107A41">
        <w:rPr>
          <w:rFonts w:eastAsiaTheme="minorHAnsi"/>
          <w:sz w:val="26"/>
          <w:szCs w:val="26"/>
          <w:lang w:eastAsia="en-US"/>
        </w:rPr>
        <w:t xml:space="preserve"> </w:t>
      </w:r>
      <w:r w:rsidRPr="00070E99">
        <w:rPr>
          <w:rFonts w:eastAsiaTheme="minorHAnsi"/>
          <w:sz w:val="26"/>
          <w:szCs w:val="26"/>
          <w:lang w:eastAsia="en-US"/>
        </w:rPr>
        <w:t>осуществлено блокирование операций по счету Оператором электронной площадки;</w:t>
      </w:r>
    </w:p>
    <w:p w:rsidR="00070E99" w:rsidRPr="00070E99" w:rsidRDefault="00070E99" w:rsidP="00070E99">
      <w:pPr>
        <w:autoSpaceDE w:val="0"/>
        <w:autoSpaceDN w:val="0"/>
        <w:adjustRightInd w:val="0"/>
        <w:spacing w:before="260"/>
        <w:ind w:firstLine="567"/>
        <w:contextualSpacing/>
        <w:jc w:val="both"/>
        <w:rPr>
          <w:rFonts w:eastAsiaTheme="minorHAnsi"/>
          <w:sz w:val="26"/>
          <w:szCs w:val="26"/>
          <w:lang w:eastAsia="en-US"/>
        </w:rPr>
      </w:pPr>
      <w:r w:rsidRPr="00070E99">
        <w:rPr>
          <w:rFonts w:eastAsiaTheme="minorHAnsi"/>
          <w:sz w:val="26"/>
          <w:szCs w:val="26"/>
          <w:lang w:eastAsia="en-US"/>
        </w:rPr>
        <w:t>3) подачи заявителем второй заявки на участие в электронном аукционе при условии, что поданная ранее заявка таким заявителем не отозвана;</w:t>
      </w:r>
    </w:p>
    <w:p w:rsidR="00070E99" w:rsidRPr="00070E99" w:rsidRDefault="00070E99" w:rsidP="00070E99">
      <w:pPr>
        <w:autoSpaceDE w:val="0"/>
        <w:autoSpaceDN w:val="0"/>
        <w:adjustRightInd w:val="0"/>
        <w:ind w:firstLine="567"/>
        <w:contextualSpacing/>
        <w:jc w:val="both"/>
        <w:rPr>
          <w:rFonts w:eastAsiaTheme="minorHAnsi"/>
          <w:sz w:val="26"/>
          <w:szCs w:val="26"/>
          <w:lang w:eastAsia="en-US"/>
        </w:rPr>
      </w:pPr>
      <w:r w:rsidRPr="00070E99">
        <w:rPr>
          <w:rFonts w:eastAsiaTheme="minorHAnsi"/>
          <w:sz w:val="26"/>
          <w:szCs w:val="26"/>
          <w:lang w:eastAsia="en-US"/>
        </w:rPr>
        <w:t xml:space="preserve">4) получения заявки на участие в </w:t>
      </w:r>
      <w:r w:rsidRPr="00070E99">
        <w:rPr>
          <w:rFonts w:eastAsiaTheme="minorHAnsi" w:cstheme="minorBidi"/>
          <w:sz w:val="26"/>
          <w:szCs w:val="26"/>
          <w:lang w:eastAsia="en-US"/>
        </w:rPr>
        <w:t xml:space="preserve">электронном </w:t>
      </w:r>
      <w:r w:rsidRPr="00070E99">
        <w:rPr>
          <w:rFonts w:eastAsiaTheme="minorHAnsi"/>
          <w:sz w:val="26"/>
          <w:szCs w:val="26"/>
          <w:lang w:eastAsia="en-US"/>
        </w:rPr>
        <w:t>аукционе после дня и времени окончания срока подачи заявок.</w:t>
      </w:r>
    </w:p>
    <w:p w:rsidR="00070E99" w:rsidRPr="00070E99" w:rsidRDefault="00070E99" w:rsidP="00070E99">
      <w:pPr>
        <w:autoSpaceDE w:val="0"/>
        <w:autoSpaceDN w:val="0"/>
        <w:adjustRightInd w:val="0"/>
        <w:ind w:firstLine="567"/>
        <w:contextualSpacing/>
        <w:jc w:val="both"/>
        <w:rPr>
          <w:sz w:val="26"/>
          <w:szCs w:val="26"/>
        </w:rPr>
      </w:pPr>
      <w:r w:rsidRPr="00070E99">
        <w:rPr>
          <w:sz w:val="26"/>
          <w:szCs w:val="26"/>
        </w:rPr>
        <w:t>Отказ в приеме заявки на участие в электронном аукционе по иным основаниям не</w:t>
      </w:r>
      <w:r w:rsidR="00107A41">
        <w:rPr>
          <w:sz w:val="26"/>
          <w:szCs w:val="26"/>
        </w:rPr>
        <w:t xml:space="preserve"> </w:t>
      </w:r>
      <w:r w:rsidRPr="00070E99">
        <w:rPr>
          <w:sz w:val="26"/>
          <w:szCs w:val="26"/>
        </w:rPr>
        <w:t>допускается.</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Заявка на участие в электронном аукционе направляется заявителем Оператору электронной площадки в форме электронного документа.</w:t>
      </w:r>
    </w:p>
    <w:p w:rsidR="00070E99" w:rsidRPr="00070E99" w:rsidRDefault="00070E99" w:rsidP="00070E99">
      <w:pPr>
        <w:numPr>
          <w:ilvl w:val="0"/>
          <w:numId w:val="4"/>
        </w:numPr>
        <w:autoSpaceDE w:val="0"/>
        <w:autoSpaceDN w:val="0"/>
        <w:adjustRightInd w:val="0"/>
        <w:spacing w:before="26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Поступление заявки является поручением о блокировке операций по</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счету заявителя, открытому для проведения операций по обеспечению участия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электронных аукционах, в отношении денежных средств в размере суммы задатка на участие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электронном аукционе.</w:t>
      </w:r>
    </w:p>
    <w:p w:rsidR="00070E99" w:rsidRPr="00070E99" w:rsidRDefault="00070E99" w:rsidP="00070E99">
      <w:pPr>
        <w:numPr>
          <w:ilvl w:val="0"/>
          <w:numId w:val="4"/>
        </w:numPr>
        <w:autoSpaceDE w:val="0"/>
        <w:autoSpaceDN w:val="0"/>
        <w:adjustRightInd w:val="0"/>
        <w:spacing w:before="26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Заявитель имеет право отозвать принятую Оператором электронной площадки заявку до дня окончания срока приема заявок. Со дня регистрации отзыва заявки Оператор электронной площадки прекращает блокировку операций по счету для проведения операций по обеспечению участия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электронном аукционе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отношении денежных средств заявителя в размере суммы задатка на</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участие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электронном аукционе.</w:t>
      </w:r>
    </w:p>
    <w:p w:rsidR="00070E99" w:rsidRPr="00070E99" w:rsidRDefault="00070E99" w:rsidP="00070E99">
      <w:pPr>
        <w:numPr>
          <w:ilvl w:val="0"/>
          <w:numId w:val="4"/>
        </w:numPr>
        <w:autoSpaceDE w:val="0"/>
        <w:autoSpaceDN w:val="0"/>
        <w:adjustRightInd w:val="0"/>
        <w:spacing w:before="26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случае отзыва заявки участником электронного аукциона в срок позднее дня окончания срока приема заявок прекращение блокировки операций по счету для проведения операций по обеспечению участия в электронном аукционе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 xml:space="preserve">отношении денежных средств в размере суммы задатка на участие в электронном аукционе осуществляется в порядке, установленном </w:t>
      </w:r>
      <w:hyperlink r:id="rId24" w:history="1">
        <w:r w:rsidRPr="00070E99">
          <w:rPr>
            <w:rFonts w:eastAsiaTheme="minorHAnsi" w:cstheme="minorBidi"/>
            <w:sz w:val="26"/>
            <w:szCs w:val="26"/>
            <w:lang w:eastAsia="en-US"/>
          </w:rPr>
          <w:t xml:space="preserve">пунктом </w:t>
        </w:r>
      </w:hyperlink>
      <w:r w:rsidRPr="00070E99">
        <w:rPr>
          <w:rFonts w:eastAsiaTheme="minorHAnsi" w:cstheme="minorBidi"/>
          <w:sz w:val="26"/>
          <w:szCs w:val="26"/>
          <w:lang w:eastAsia="en-US"/>
        </w:rPr>
        <w:t>69 настоящего Порядка.</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течение одного часа со дня получения заявки на участие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указанием присвоенного ей  порядкового номера.</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течение одного часа со дня окончания срока приема заявок Оператор электронной площадки направляет заявки на участие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электронном аукционе Организатору аукциона.</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Организатор аукциона рассматривает заявки и документы заявителей. </w:t>
      </w:r>
      <w:r w:rsidRPr="00070E99">
        <w:rPr>
          <w:rFonts w:eastAsiaTheme="minorHAnsi" w:cstheme="minorBidi"/>
          <w:sz w:val="26"/>
          <w:szCs w:val="26"/>
          <w:lang w:eastAsia="en-US"/>
        </w:rPr>
        <w:br/>
        <w:t>По результатам рассмотрения документов, указанных в пункте 56 настоящего Порядка проведения аукциона, Организатор аукциона принимает решение о</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признании заявителей участниками электронного аукциона или об отказе 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 xml:space="preserve">допуске </w:t>
      </w:r>
      <w:r w:rsidRPr="00070E99">
        <w:rPr>
          <w:rFonts w:eastAsiaTheme="minorHAnsi" w:cstheme="minorBidi"/>
          <w:sz w:val="26"/>
          <w:szCs w:val="26"/>
          <w:lang w:eastAsia="en-US"/>
        </w:rPr>
        <w:lastRenderedPageBreak/>
        <w:t xml:space="preserve">заявителей к участию в электронном аукционе, которое оформляется протоколом рассмотрения заявок на участие в электронном аукционе (далее – протокол рассмотрения заявок). </w:t>
      </w:r>
      <w:r w:rsidR="00107A41">
        <w:rPr>
          <w:rFonts w:eastAsiaTheme="minorHAnsi" w:cstheme="minorBidi"/>
          <w:sz w:val="26"/>
          <w:szCs w:val="26"/>
          <w:lang w:eastAsia="en-US"/>
        </w:rPr>
        <w:br/>
      </w:r>
      <w:r w:rsidRPr="00070E99">
        <w:rPr>
          <w:rFonts w:eastAsiaTheme="minorHAnsi" w:cstheme="minorBidi"/>
          <w:sz w:val="26"/>
          <w:szCs w:val="26"/>
          <w:lang w:eastAsia="en-US"/>
        </w:rPr>
        <w:t>В</w:t>
      </w:r>
      <w:r w:rsidR="00107A41">
        <w:rPr>
          <w:rFonts w:eastAsiaTheme="minorHAnsi" w:cstheme="minorBidi"/>
          <w:sz w:val="26"/>
          <w:szCs w:val="26"/>
          <w:lang w:eastAsia="en-US"/>
        </w:rPr>
        <w:t xml:space="preserve"> </w:t>
      </w:r>
      <w:r w:rsidRPr="00070E99">
        <w:rPr>
          <w:rFonts w:eastAsiaTheme="minorHAnsi" w:cstheme="minorBidi"/>
          <w:sz w:val="26"/>
          <w:szCs w:val="26"/>
          <w:lang w:eastAsia="en-US"/>
        </w:rPr>
        <w:t>протоколе рассмотрения заявок содержатся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rsidR="00070E99" w:rsidRPr="00070E99" w:rsidRDefault="00070E99" w:rsidP="00070E99">
      <w:pPr>
        <w:autoSpaceDE w:val="0"/>
        <w:autoSpaceDN w:val="0"/>
        <w:adjustRightInd w:val="0"/>
        <w:spacing w:before="260"/>
        <w:ind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Протокол рассмотрения заявок подписывается Организатором аукциона не  позднее чем в течение одного дня со дня их рассмотрения и направляется Оператору электронной площадки не </w:t>
      </w:r>
      <w:proofErr w:type="gramStart"/>
      <w:r w:rsidRPr="00070E99">
        <w:rPr>
          <w:rFonts w:eastAsiaTheme="minorHAnsi" w:cstheme="minorBidi"/>
          <w:sz w:val="26"/>
          <w:szCs w:val="26"/>
          <w:lang w:eastAsia="en-US"/>
        </w:rPr>
        <w:t>позднее</w:t>
      </w:r>
      <w:proofErr w:type="gramEnd"/>
      <w:r w:rsidRPr="00070E99">
        <w:rPr>
          <w:rFonts w:eastAsiaTheme="minorHAnsi" w:cstheme="minorBidi"/>
          <w:sz w:val="26"/>
          <w:szCs w:val="26"/>
          <w:lang w:eastAsia="en-US"/>
        </w:rPr>
        <w:t xml:space="preserve"> чем на  следующий день после дня подписания протокола. </w:t>
      </w:r>
    </w:p>
    <w:p w:rsidR="00070E99" w:rsidRPr="00070E99" w:rsidRDefault="00070E99" w:rsidP="00070E99">
      <w:pPr>
        <w:numPr>
          <w:ilvl w:val="0"/>
          <w:numId w:val="4"/>
        </w:numPr>
        <w:autoSpaceDE w:val="0"/>
        <w:autoSpaceDN w:val="0"/>
        <w:adjustRightInd w:val="0"/>
        <w:spacing w:before="26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Заявитель, признанный участником электронного аукциона, становится участником электронного аукциона с даты подписания Организатором аукциона протокола рассмотрения заявок.</w:t>
      </w:r>
    </w:p>
    <w:p w:rsidR="00070E99" w:rsidRPr="00070E99" w:rsidRDefault="00070E99" w:rsidP="00070E99">
      <w:pPr>
        <w:numPr>
          <w:ilvl w:val="0"/>
          <w:numId w:val="4"/>
        </w:numPr>
        <w:autoSpaceDE w:val="0"/>
        <w:autoSpaceDN w:val="0"/>
        <w:adjustRightInd w:val="0"/>
        <w:contextualSpacing/>
        <w:jc w:val="both"/>
        <w:rPr>
          <w:rFonts w:eastAsiaTheme="minorHAnsi" w:cstheme="minorBidi"/>
          <w:sz w:val="26"/>
          <w:szCs w:val="26"/>
          <w:lang w:eastAsia="en-US"/>
        </w:rPr>
      </w:pPr>
      <w:r w:rsidRPr="00070E99">
        <w:rPr>
          <w:rFonts w:eastAsiaTheme="minorHAnsi" w:cstheme="minorBidi"/>
          <w:sz w:val="26"/>
          <w:szCs w:val="26"/>
          <w:lang w:eastAsia="en-US"/>
        </w:rPr>
        <w:t>Заявитель не допускается к участию в электронном аукционе в случае:</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1) непредставления необходимых для участия в </w:t>
      </w:r>
      <w:r w:rsidRPr="00070E99">
        <w:rPr>
          <w:rFonts w:cs="Calibri"/>
          <w:sz w:val="26"/>
          <w:szCs w:val="26"/>
        </w:rPr>
        <w:t xml:space="preserve">электронном </w:t>
      </w:r>
      <w:r w:rsidRPr="00070E99">
        <w:rPr>
          <w:sz w:val="26"/>
          <w:szCs w:val="26"/>
        </w:rPr>
        <w:t>аукционе документов или представление недостоверных сведений;</w:t>
      </w:r>
    </w:p>
    <w:p w:rsidR="00070E99" w:rsidRPr="00070E99" w:rsidRDefault="00070E99" w:rsidP="00070E99">
      <w:pPr>
        <w:widowControl w:val="0"/>
        <w:autoSpaceDE w:val="0"/>
        <w:autoSpaceDN w:val="0"/>
        <w:ind w:firstLine="540"/>
        <w:contextualSpacing/>
        <w:jc w:val="both"/>
        <w:rPr>
          <w:sz w:val="26"/>
          <w:szCs w:val="26"/>
        </w:rPr>
      </w:pPr>
      <w:r w:rsidRPr="00070E99">
        <w:rPr>
          <w:sz w:val="26"/>
          <w:szCs w:val="26"/>
        </w:rPr>
        <w:t xml:space="preserve">2) подачи заявки на участие в </w:t>
      </w:r>
      <w:r w:rsidRPr="00070E99">
        <w:rPr>
          <w:rFonts w:cs="Calibri"/>
          <w:sz w:val="26"/>
          <w:szCs w:val="26"/>
        </w:rPr>
        <w:t xml:space="preserve">электронном </w:t>
      </w:r>
      <w:r w:rsidRPr="00070E99">
        <w:rPr>
          <w:sz w:val="26"/>
          <w:szCs w:val="26"/>
        </w:rPr>
        <w:t xml:space="preserve">аукционе лицом, которое в  соответствии с  настоящим Порядком проведения </w:t>
      </w:r>
      <w:r w:rsidRPr="00070E99">
        <w:rPr>
          <w:rFonts w:cs="Calibri"/>
          <w:sz w:val="26"/>
          <w:szCs w:val="26"/>
        </w:rPr>
        <w:t xml:space="preserve">электронного </w:t>
      </w:r>
      <w:r w:rsidRPr="00070E99">
        <w:rPr>
          <w:sz w:val="26"/>
          <w:szCs w:val="26"/>
        </w:rPr>
        <w:t xml:space="preserve">аукциона не имеет права быть участником конкретного </w:t>
      </w:r>
      <w:r w:rsidRPr="00070E99">
        <w:rPr>
          <w:rFonts w:cs="Calibri"/>
          <w:sz w:val="26"/>
          <w:szCs w:val="26"/>
        </w:rPr>
        <w:t xml:space="preserve">электронного </w:t>
      </w:r>
      <w:r w:rsidRPr="00070E99">
        <w:rPr>
          <w:sz w:val="26"/>
          <w:szCs w:val="26"/>
        </w:rPr>
        <w:t>аукциона;</w:t>
      </w:r>
    </w:p>
    <w:p w:rsidR="00070E99" w:rsidRPr="00070E99" w:rsidRDefault="00070E99" w:rsidP="00070E99">
      <w:pPr>
        <w:widowControl w:val="0"/>
        <w:tabs>
          <w:tab w:val="left" w:pos="3261"/>
        </w:tabs>
        <w:autoSpaceDE w:val="0"/>
        <w:autoSpaceDN w:val="0"/>
        <w:ind w:firstLine="540"/>
        <w:contextualSpacing/>
        <w:jc w:val="both"/>
        <w:rPr>
          <w:sz w:val="26"/>
          <w:szCs w:val="26"/>
        </w:rPr>
      </w:pPr>
      <w:r w:rsidRPr="00070E99">
        <w:rPr>
          <w:sz w:val="26"/>
          <w:szCs w:val="26"/>
        </w:rPr>
        <w:t>3)</w:t>
      </w:r>
      <w:r w:rsidRPr="00070E99">
        <w:rPr>
          <w:rFonts w:cs="Calibri"/>
          <w:sz w:val="26"/>
          <w:szCs w:val="26"/>
        </w:rPr>
        <w:t xml:space="preserve">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w:t>
      </w:r>
      <w:hyperlink r:id="rId25" w:history="1">
        <w:r w:rsidRPr="00070E99">
          <w:rPr>
            <w:rFonts w:cs="Calibri"/>
            <w:sz w:val="26"/>
            <w:szCs w:val="26"/>
          </w:rPr>
          <w:t>орядок</w:t>
        </w:r>
      </w:hyperlink>
      <w:r w:rsidRPr="00070E99">
        <w:rPr>
          <w:rFonts w:cs="Calibri"/>
          <w:sz w:val="26"/>
          <w:szCs w:val="26"/>
        </w:rPr>
        <w:t xml:space="preserve"> ведения которого утвержден приказом Федеральной антимонопольной службы (ФАС России) от  14.04.2015 №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r w:rsidRPr="00070E99">
        <w:rPr>
          <w:sz w:val="26"/>
          <w:szCs w:val="26"/>
        </w:rPr>
        <w:t>.»</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поданных ими заявок.</w:t>
      </w:r>
    </w:p>
    <w:p w:rsidR="00070E99" w:rsidRPr="00070E99" w:rsidRDefault="00070E99" w:rsidP="00070E99">
      <w:pPr>
        <w:autoSpaceDE w:val="0"/>
        <w:autoSpaceDN w:val="0"/>
        <w:adjustRightInd w:val="0"/>
        <w:ind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случае если Организатором аукциона принято решение об  отказе в  допуске заявителя к участию в электронном аукционе, в уведомлении об этом решении должны быть указаны причины отказа в допуске к участию в нем.</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Оператор электронной площадки в срок не позднее одного рабочего дня, следующего за днем подписания протокола рассмотрения заявок на участие в  электронном аукционе, обязан разблокировать внесенные в качестве задатка денежные средства заявителей, не допущенных к участию в электронном аукционе.</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Проведение электронного аукциона осуществляется в порядке, установленном регламентом Оператора электронной площадки.</w:t>
      </w:r>
    </w:p>
    <w:p w:rsidR="00070E99" w:rsidRPr="00070E99" w:rsidRDefault="00070E99" w:rsidP="00070E99">
      <w:pPr>
        <w:widowControl w:val="0"/>
        <w:numPr>
          <w:ilvl w:val="0"/>
          <w:numId w:val="4"/>
        </w:numPr>
        <w:autoSpaceDE w:val="0"/>
        <w:autoSpaceDN w:val="0"/>
        <w:ind w:left="0" w:firstLine="567"/>
        <w:contextualSpacing/>
        <w:jc w:val="both"/>
        <w:rPr>
          <w:rFonts w:cs="Calibri"/>
          <w:sz w:val="26"/>
          <w:szCs w:val="26"/>
        </w:rPr>
      </w:pPr>
      <w:r w:rsidRPr="00070E99">
        <w:rPr>
          <w:sz w:val="26"/>
          <w:szCs w:val="26"/>
        </w:rPr>
        <w:t xml:space="preserve">В случае, если в </w:t>
      </w:r>
      <w:r w:rsidRPr="00070E99">
        <w:rPr>
          <w:rFonts w:cs="Calibri"/>
          <w:sz w:val="26"/>
          <w:szCs w:val="26"/>
        </w:rPr>
        <w:t xml:space="preserve">электронном </w:t>
      </w:r>
      <w:r w:rsidRPr="00070E99">
        <w:rPr>
          <w:sz w:val="26"/>
          <w:szCs w:val="26"/>
        </w:rPr>
        <w:t xml:space="preserve">аукционе участвовал только один участник или при проведении </w:t>
      </w:r>
      <w:r w:rsidRPr="00070E99">
        <w:rPr>
          <w:rFonts w:cs="Calibri"/>
          <w:sz w:val="26"/>
          <w:szCs w:val="26"/>
        </w:rPr>
        <w:t xml:space="preserve">электронного </w:t>
      </w:r>
      <w:r w:rsidRPr="00070E99">
        <w:rPr>
          <w:sz w:val="26"/>
          <w:szCs w:val="26"/>
        </w:rPr>
        <w:t xml:space="preserve">аукциона не принял участие ни один </w:t>
      </w:r>
      <w:r w:rsidRPr="00070E99">
        <w:rPr>
          <w:sz w:val="26"/>
          <w:szCs w:val="26"/>
        </w:rPr>
        <w:br/>
        <w:t xml:space="preserve">из участников </w:t>
      </w:r>
      <w:r w:rsidRPr="00070E99">
        <w:rPr>
          <w:rFonts w:cs="Calibri"/>
          <w:sz w:val="26"/>
          <w:szCs w:val="26"/>
        </w:rPr>
        <w:t xml:space="preserve">электронного </w:t>
      </w:r>
      <w:r w:rsidRPr="00070E99">
        <w:rPr>
          <w:sz w:val="26"/>
          <w:szCs w:val="26"/>
        </w:rPr>
        <w:t xml:space="preserve">аукциона, либо в  случае, если по окончании </w:t>
      </w:r>
      <w:r w:rsidRPr="00070E99">
        <w:rPr>
          <w:rFonts w:cs="Calibri"/>
          <w:sz w:val="26"/>
          <w:szCs w:val="26"/>
        </w:rPr>
        <w:t xml:space="preserve">электронного </w:t>
      </w:r>
      <w:r w:rsidRPr="00070E99">
        <w:rPr>
          <w:sz w:val="26"/>
          <w:szCs w:val="26"/>
        </w:rPr>
        <w:t xml:space="preserve">аукциона не поступило ни одного предложения о цене предмета </w:t>
      </w:r>
      <w:r w:rsidRPr="00070E99">
        <w:rPr>
          <w:rFonts w:cs="Calibri"/>
          <w:sz w:val="26"/>
          <w:szCs w:val="26"/>
        </w:rPr>
        <w:t xml:space="preserve">электронного </w:t>
      </w:r>
      <w:r w:rsidRPr="00070E99">
        <w:rPr>
          <w:sz w:val="26"/>
          <w:szCs w:val="26"/>
        </w:rPr>
        <w:t xml:space="preserve">аукциона, которое предусматривало бы более высокую цену предмета </w:t>
      </w:r>
      <w:r w:rsidRPr="00070E99">
        <w:rPr>
          <w:rFonts w:cs="Calibri"/>
          <w:sz w:val="26"/>
          <w:szCs w:val="26"/>
        </w:rPr>
        <w:t xml:space="preserve">электронного </w:t>
      </w:r>
      <w:r w:rsidRPr="00070E99">
        <w:rPr>
          <w:sz w:val="26"/>
          <w:szCs w:val="26"/>
        </w:rPr>
        <w:t xml:space="preserve">аукциона, </w:t>
      </w:r>
      <w:r w:rsidRPr="00070E99">
        <w:rPr>
          <w:rFonts w:cs="Calibri"/>
          <w:sz w:val="26"/>
          <w:szCs w:val="26"/>
        </w:rPr>
        <w:t xml:space="preserve">электронный </w:t>
      </w:r>
      <w:r w:rsidRPr="00070E99">
        <w:rPr>
          <w:sz w:val="26"/>
          <w:szCs w:val="26"/>
        </w:rPr>
        <w:t>аукцион признается несостоявшимся.</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Результаты электронного аукциона оформляются Оператором электронной площадки протоколом, который должен содержать адрес электронной площадки, дату, время начала и окончания электронного аукциона, начальную цену электронного аукциона, предложения о цене электронного аукциона победителя электронного аукциона и участника электронного аукциона, сделавшего предпоследнее предложение о цене электронного аукциона, с  указанием времени поступления данных предложений и порядковых номеров, присвоенных заявкам на участие в открытом электронном аукционе в  электронной форме.</w:t>
      </w:r>
    </w:p>
    <w:p w:rsidR="00070E99" w:rsidRPr="00070E99" w:rsidRDefault="00070E99" w:rsidP="00070E99">
      <w:pPr>
        <w:numPr>
          <w:ilvl w:val="0"/>
          <w:numId w:val="4"/>
        </w:numPr>
        <w:autoSpaceDE w:val="0"/>
        <w:autoSpaceDN w:val="0"/>
        <w:adjustRightInd w:val="0"/>
        <w:spacing w:before="26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Протокол проведения электронного аукциона направляется Оператором электронной площадки Организатору аукциона в течение 30 минут после окончания электронного аукциона.</w:t>
      </w:r>
    </w:p>
    <w:p w:rsidR="00070E99" w:rsidRPr="00070E99" w:rsidRDefault="00070E99" w:rsidP="00070E99">
      <w:pPr>
        <w:numPr>
          <w:ilvl w:val="0"/>
          <w:numId w:val="4"/>
        </w:numPr>
        <w:autoSpaceDE w:val="0"/>
        <w:autoSpaceDN w:val="0"/>
        <w:adjustRightInd w:val="0"/>
        <w:spacing w:before="26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Оператор электронной площадки в течение одного часа после размещения протокола о проведении электронного аукциона на электронной площадке предоставляет Организатору аукциона сведения о победителе электронного аукциона и  участнике электронного аукциона, сделавшем предпоследнее предложение о цене предмета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на участие в электронном аукционе.</w:t>
      </w:r>
    </w:p>
    <w:p w:rsidR="00070E99" w:rsidRPr="00070E99" w:rsidRDefault="00070E99" w:rsidP="00070E99">
      <w:pPr>
        <w:numPr>
          <w:ilvl w:val="0"/>
          <w:numId w:val="4"/>
        </w:numPr>
        <w:autoSpaceDE w:val="0"/>
        <w:autoSpaceDN w:val="0"/>
        <w:adjustRightInd w:val="0"/>
        <w:spacing w:before="26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Результаты электронного аукциона оформляются Организатором аукциона протоколом о  результатах электронного аукциона. В протоколе указываются:</w:t>
      </w:r>
    </w:p>
    <w:p w:rsidR="00070E99" w:rsidRPr="00070E99" w:rsidRDefault="00070E99" w:rsidP="00070E99">
      <w:pPr>
        <w:widowControl w:val="0"/>
        <w:autoSpaceDE w:val="0"/>
        <w:autoSpaceDN w:val="0"/>
        <w:ind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1) сведения о месте, дате и времени проведения </w:t>
      </w:r>
      <w:r w:rsidRPr="00070E99">
        <w:rPr>
          <w:rFonts w:cs="Calibri"/>
          <w:sz w:val="26"/>
          <w:szCs w:val="26"/>
        </w:rPr>
        <w:t xml:space="preserve">электронного </w:t>
      </w:r>
      <w:r w:rsidRPr="00070E99">
        <w:rPr>
          <w:rFonts w:eastAsiaTheme="minorHAnsi" w:cstheme="minorBidi"/>
          <w:sz w:val="26"/>
          <w:szCs w:val="26"/>
          <w:lang w:eastAsia="en-US"/>
        </w:rPr>
        <w:t xml:space="preserve">аукциона, форме подачи предложений о цене предмета </w:t>
      </w:r>
      <w:r w:rsidRPr="00070E99">
        <w:rPr>
          <w:rFonts w:cs="Calibri"/>
          <w:sz w:val="26"/>
          <w:szCs w:val="26"/>
        </w:rPr>
        <w:t xml:space="preserve">электронного </w:t>
      </w:r>
      <w:r w:rsidRPr="00070E99">
        <w:rPr>
          <w:rFonts w:eastAsiaTheme="minorHAnsi" w:cstheme="minorBidi"/>
          <w:sz w:val="26"/>
          <w:szCs w:val="26"/>
          <w:lang w:eastAsia="en-US"/>
        </w:rPr>
        <w:t>аукциона;</w:t>
      </w:r>
    </w:p>
    <w:p w:rsidR="00070E99" w:rsidRPr="00070E99" w:rsidRDefault="00070E99" w:rsidP="00070E99">
      <w:pPr>
        <w:widowControl w:val="0"/>
        <w:autoSpaceDE w:val="0"/>
        <w:autoSpaceDN w:val="0"/>
        <w:ind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2) предмет </w:t>
      </w:r>
      <w:r w:rsidRPr="00070E99">
        <w:rPr>
          <w:rFonts w:cs="Calibri"/>
          <w:sz w:val="26"/>
          <w:szCs w:val="26"/>
        </w:rPr>
        <w:t xml:space="preserve">электронного </w:t>
      </w:r>
      <w:r w:rsidRPr="00070E99">
        <w:rPr>
          <w:rFonts w:eastAsiaTheme="minorHAnsi" w:cstheme="minorBidi"/>
          <w:sz w:val="26"/>
          <w:szCs w:val="26"/>
          <w:lang w:eastAsia="en-US"/>
        </w:rPr>
        <w:t xml:space="preserve">аукциона, в том числе сведения о местоположении, размере и </w:t>
      </w:r>
      <w:r>
        <w:rPr>
          <w:rFonts w:eastAsiaTheme="minorHAnsi" w:cstheme="minorBidi"/>
          <w:sz w:val="26"/>
          <w:szCs w:val="26"/>
          <w:lang w:eastAsia="en-US"/>
        </w:rPr>
        <w:t>типе</w:t>
      </w:r>
      <w:r w:rsidRPr="00070E99">
        <w:rPr>
          <w:rFonts w:eastAsiaTheme="minorHAnsi" w:cstheme="minorBidi"/>
          <w:sz w:val="26"/>
          <w:szCs w:val="26"/>
          <w:lang w:eastAsia="en-US"/>
        </w:rPr>
        <w:t xml:space="preserve"> нестационарного торгового объекта</w:t>
      </w:r>
      <w:r>
        <w:rPr>
          <w:rFonts w:eastAsiaTheme="minorHAnsi" w:cstheme="minorBidi"/>
          <w:sz w:val="26"/>
          <w:szCs w:val="26"/>
          <w:lang w:eastAsia="en-US"/>
        </w:rPr>
        <w:t>, с указанием специализации (при наличии)</w:t>
      </w:r>
      <w:r w:rsidRPr="00070E99">
        <w:rPr>
          <w:rFonts w:eastAsiaTheme="minorHAnsi" w:cstheme="minorBidi"/>
          <w:sz w:val="26"/>
          <w:szCs w:val="26"/>
          <w:lang w:eastAsia="en-US"/>
        </w:rPr>
        <w:t>;</w:t>
      </w:r>
    </w:p>
    <w:p w:rsidR="00070E99" w:rsidRPr="00070E99" w:rsidRDefault="00070E99" w:rsidP="00070E99">
      <w:pPr>
        <w:widowControl w:val="0"/>
        <w:autoSpaceDE w:val="0"/>
        <w:autoSpaceDN w:val="0"/>
        <w:ind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3) сведения об участниках </w:t>
      </w:r>
      <w:r w:rsidRPr="00070E99">
        <w:rPr>
          <w:rFonts w:cs="Calibri"/>
          <w:sz w:val="26"/>
          <w:szCs w:val="26"/>
        </w:rPr>
        <w:t xml:space="preserve">электронного </w:t>
      </w:r>
      <w:r w:rsidRPr="00070E99">
        <w:rPr>
          <w:rFonts w:eastAsiaTheme="minorHAnsi" w:cstheme="minorBidi"/>
          <w:sz w:val="26"/>
          <w:szCs w:val="26"/>
          <w:lang w:eastAsia="en-US"/>
        </w:rPr>
        <w:t xml:space="preserve">аукциона, о начальной цене предмета </w:t>
      </w:r>
      <w:r w:rsidRPr="00070E99">
        <w:rPr>
          <w:rFonts w:cs="Calibri"/>
          <w:sz w:val="26"/>
          <w:szCs w:val="26"/>
        </w:rPr>
        <w:t xml:space="preserve">электронного </w:t>
      </w:r>
      <w:r w:rsidRPr="00070E99">
        <w:rPr>
          <w:rFonts w:eastAsiaTheme="minorHAnsi" w:cstheme="minorBidi"/>
          <w:sz w:val="26"/>
          <w:szCs w:val="26"/>
          <w:lang w:eastAsia="en-US"/>
        </w:rPr>
        <w:t xml:space="preserve">аукциона, последнем и предпоследнем предложениях о цене предмета </w:t>
      </w:r>
      <w:r w:rsidRPr="00070E99">
        <w:rPr>
          <w:rFonts w:cs="Calibri"/>
          <w:sz w:val="26"/>
          <w:szCs w:val="26"/>
        </w:rPr>
        <w:t xml:space="preserve">электронного </w:t>
      </w:r>
      <w:r w:rsidRPr="00070E99">
        <w:rPr>
          <w:rFonts w:eastAsiaTheme="minorHAnsi" w:cstheme="minorBidi"/>
          <w:sz w:val="26"/>
          <w:szCs w:val="26"/>
          <w:lang w:eastAsia="en-US"/>
        </w:rPr>
        <w:t>аукциона;</w:t>
      </w:r>
    </w:p>
    <w:p w:rsidR="00070E99" w:rsidRPr="00070E99" w:rsidRDefault="00070E99" w:rsidP="00070E99">
      <w:pPr>
        <w:widowControl w:val="0"/>
        <w:autoSpaceDE w:val="0"/>
        <w:autoSpaceDN w:val="0"/>
        <w:ind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4)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w:t>
      </w:r>
      <w:r w:rsidRPr="00070E99">
        <w:rPr>
          <w:rFonts w:cs="Calibri"/>
          <w:sz w:val="26"/>
          <w:szCs w:val="26"/>
        </w:rPr>
        <w:t xml:space="preserve">электронного </w:t>
      </w:r>
      <w:r w:rsidRPr="00070E99">
        <w:rPr>
          <w:rFonts w:eastAsiaTheme="minorHAnsi" w:cstheme="minorBidi"/>
          <w:sz w:val="26"/>
          <w:szCs w:val="26"/>
          <w:lang w:eastAsia="en-US"/>
        </w:rPr>
        <w:t xml:space="preserve">аукциона и иного участника </w:t>
      </w:r>
      <w:r w:rsidRPr="00070E99">
        <w:rPr>
          <w:rFonts w:cs="Calibri"/>
          <w:sz w:val="26"/>
          <w:szCs w:val="26"/>
        </w:rPr>
        <w:t xml:space="preserve">электронного </w:t>
      </w:r>
      <w:r w:rsidRPr="00070E99">
        <w:rPr>
          <w:rFonts w:eastAsiaTheme="minorHAnsi" w:cstheme="minorBidi"/>
          <w:sz w:val="26"/>
          <w:szCs w:val="26"/>
          <w:lang w:eastAsia="en-US"/>
        </w:rPr>
        <w:t xml:space="preserve">аукциона, который сделал предпоследнее предложение о цене предмета </w:t>
      </w:r>
      <w:r w:rsidRPr="00070E99">
        <w:rPr>
          <w:rFonts w:cs="Calibri"/>
          <w:sz w:val="26"/>
          <w:szCs w:val="26"/>
        </w:rPr>
        <w:t xml:space="preserve">электронного </w:t>
      </w:r>
      <w:r w:rsidRPr="00070E99">
        <w:rPr>
          <w:rFonts w:eastAsiaTheme="minorHAnsi" w:cstheme="minorBidi"/>
          <w:sz w:val="26"/>
          <w:szCs w:val="26"/>
          <w:lang w:eastAsia="en-US"/>
        </w:rPr>
        <w:t>аукциона;</w:t>
      </w:r>
    </w:p>
    <w:p w:rsidR="00070E99" w:rsidRPr="00070E99" w:rsidRDefault="00070E99" w:rsidP="00070E99">
      <w:pPr>
        <w:widowControl w:val="0"/>
        <w:autoSpaceDE w:val="0"/>
        <w:autoSpaceDN w:val="0"/>
        <w:ind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5) сведения о последнем предложении о цене предмета </w:t>
      </w:r>
      <w:r w:rsidRPr="00070E99">
        <w:rPr>
          <w:rFonts w:cs="Calibri"/>
          <w:sz w:val="26"/>
          <w:szCs w:val="26"/>
        </w:rPr>
        <w:t xml:space="preserve">электронного </w:t>
      </w:r>
      <w:r w:rsidRPr="00070E99">
        <w:rPr>
          <w:rFonts w:eastAsiaTheme="minorHAnsi" w:cstheme="minorBidi"/>
          <w:sz w:val="26"/>
          <w:szCs w:val="26"/>
          <w:lang w:eastAsia="en-US"/>
        </w:rPr>
        <w:t>аукциона (размере ежегодной платы за размещение).</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В течение дня, следующего за днем подписания протокола о  результатах электронного аукциона или о признании электронного аукциона несостоявшимся, такой протокол размещается Организатором аукциона на официальном сайте Администрации города Челябинска и на электронной площадке. В  течение одного часа после размещения на электронной площадке протокола о  результатах электронного аукциона Оператор электронной площадки обязан направить уведомления о результатах электронного аукциона победителю электронного аукциона и участнику электронного аукциона, сделавшему предпоследнее предложение о цене электронного аукциона.</w:t>
      </w:r>
    </w:p>
    <w:p w:rsidR="00070E99" w:rsidRPr="00070E99" w:rsidRDefault="00070E99" w:rsidP="00070E99">
      <w:pPr>
        <w:numPr>
          <w:ilvl w:val="0"/>
          <w:numId w:val="4"/>
        </w:numPr>
        <w:autoSpaceDE w:val="0"/>
        <w:autoSpaceDN w:val="0"/>
        <w:adjustRightInd w:val="0"/>
        <w:ind w:left="0" w:firstLine="567"/>
        <w:contextualSpacing/>
        <w:jc w:val="both"/>
        <w:rPr>
          <w:rFonts w:eastAsiaTheme="minorHAnsi" w:cstheme="minorBidi"/>
          <w:sz w:val="26"/>
          <w:szCs w:val="26"/>
          <w:lang w:eastAsia="en-US"/>
        </w:rPr>
      </w:pPr>
      <w:r w:rsidRPr="00070E99">
        <w:rPr>
          <w:rFonts w:eastAsiaTheme="minorHAnsi" w:cstheme="minorBidi"/>
          <w:sz w:val="26"/>
          <w:szCs w:val="26"/>
          <w:lang w:eastAsia="en-US"/>
        </w:rPr>
        <w:t xml:space="preserve">Оператор электронной площадки в  течение одного рабочего дня со дня размещения на электронной площадке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задатка внесенного лицом, признанным победителем электронного аукциона, либо задатка, внесенного иным лицом, с которым договор на  размещение заключается в  соответствии с </w:t>
      </w:r>
      <w:hyperlink w:anchor="P72" w:history="1">
        <w:r w:rsidRPr="00070E99">
          <w:rPr>
            <w:rFonts w:eastAsiaTheme="minorHAnsi" w:cstheme="minorBidi"/>
            <w:sz w:val="26"/>
            <w:szCs w:val="26"/>
            <w:lang w:eastAsia="en-US"/>
          </w:rPr>
          <w:t>пунктами</w:t>
        </w:r>
      </w:hyperlink>
      <w:r w:rsidRPr="00070E99">
        <w:rPr>
          <w:rFonts w:eastAsiaTheme="minorHAnsi" w:cstheme="minorBidi"/>
          <w:sz w:val="26"/>
          <w:szCs w:val="26"/>
          <w:lang w:eastAsia="en-US"/>
        </w:rPr>
        <w:t xml:space="preserve"> 15, 70 настоящего Порядка.</w:t>
      </w:r>
    </w:p>
    <w:p w:rsidR="00070E99" w:rsidRPr="00070E99" w:rsidRDefault="00070E99" w:rsidP="00070E99">
      <w:pPr>
        <w:widowControl w:val="0"/>
        <w:numPr>
          <w:ilvl w:val="0"/>
          <w:numId w:val="4"/>
        </w:numPr>
        <w:autoSpaceDE w:val="0"/>
        <w:autoSpaceDN w:val="0"/>
        <w:ind w:left="0" w:firstLine="567"/>
        <w:contextualSpacing/>
        <w:jc w:val="both"/>
        <w:rPr>
          <w:sz w:val="26"/>
          <w:szCs w:val="26"/>
        </w:rPr>
      </w:pPr>
      <w:bookmarkStart w:id="5" w:name="Par6"/>
      <w:bookmarkStart w:id="6" w:name="Par7"/>
      <w:bookmarkEnd w:id="5"/>
      <w:bookmarkEnd w:id="6"/>
      <w:r w:rsidRPr="00070E99">
        <w:rPr>
          <w:sz w:val="26"/>
          <w:szCs w:val="26"/>
        </w:rPr>
        <w:t xml:space="preserve">Уполномоченный орган направляет победителю </w:t>
      </w:r>
      <w:r w:rsidRPr="00070E99">
        <w:rPr>
          <w:rFonts w:cs="Calibri"/>
          <w:sz w:val="26"/>
          <w:szCs w:val="26"/>
        </w:rPr>
        <w:t xml:space="preserve">электронного </w:t>
      </w:r>
      <w:r w:rsidRPr="00070E99">
        <w:rPr>
          <w:sz w:val="26"/>
          <w:szCs w:val="26"/>
        </w:rPr>
        <w:t xml:space="preserve">аукциона или единственному принявшему участие в </w:t>
      </w:r>
      <w:r w:rsidRPr="00070E99">
        <w:rPr>
          <w:rFonts w:cs="Calibri"/>
          <w:sz w:val="26"/>
          <w:szCs w:val="26"/>
        </w:rPr>
        <w:t xml:space="preserve">электронном </w:t>
      </w:r>
      <w:r w:rsidRPr="00070E99">
        <w:rPr>
          <w:sz w:val="26"/>
          <w:szCs w:val="26"/>
        </w:rPr>
        <w:t xml:space="preserve">аукционе его участнику три экземпляра подписанного проекта договора на размещение в  течение 10 дней (десяти) со дня составления протокола о результатах </w:t>
      </w:r>
      <w:r w:rsidRPr="00070E99">
        <w:rPr>
          <w:rFonts w:cs="Calibri"/>
          <w:sz w:val="26"/>
          <w:szCs w:val="26"/>
        </w:rPr>
        <w:t>электронного</w:t>
      </w:r>
      <w:r w:rsidRPr="00070E99">
        <w:rPr>
          <w:sz w:val="26"/>
          <w:szCs w:val="26"/>
        </w:rPr>
        <w:t xml:space="preserve"> аукциона. При этом договор на размещение заключается по цене, предложенной победителем </w:t>
      </w:r>
      <w:r w:rsidRPr="00070E99">
        <w:rPr>
          <w:rFonts w:cs="Calibri"/>
          <w:sz w:val="26"/>
          <w:szCs w:val="26"/>
        </w:rPr>
        <w:t xml:space="preserve">электронного </w:t>
      </w:r>
      <w:r w:rsidRPr="00070E99">
        <w:rPr>
          <w:sz w:val="26"/>
          <w:szCs w:val="26"/>
        </w:rPr>
        <w:t xml:space="preserve">аукциона, или в  случае заключения указанного договора на размещение с  единственным принявшим участие в </w:t>
      </w:r>
      <w:r w:rsidRPr="00070E99">
        <w:rPr>
          <w:rFonts w:cs="Calibri"/>
          <w:sz w:val="26"/>
          <w:szCs w:val="26"/>
        </w:rPr>
        <w:t>электронном</w:t>
      </w:r>
      <w:r w:rsidRPr="00070E99">
        <w:rPr>
          <w:sz w:val="26"/>
          <w:szCs w:val="26"/>
        </w:rPr>
        <w:t xml:space="preserve"> аукционе его участником – по начальной цене предмета </w:t>
      </w:r>
      <w:r w:rsidRPr="00070E99">
        <w:rPr>
          <w:rFonts w:cs="Calibri"/>
          <w:sz w:val="26"/>
          <w:szCs w:val="26"/>
        </w:rPr>
        <w:t xml:space="preserve">электронного </w:t>
      </w:r>
      <w:r w:rsidRPr="00070E99">
        <w:rPr>
          <w:sz w:val="26"/>
          <w:szCs w:val="26"/>
        </w:rPr>
        <w:t xml:space="preserve">аукциона, а  размер ежегодной платы за размещение определяется в размере, предложенном победителем </w:t>
      </w:r>
      <w:r w:rsidRPr="00070E99">
        <w:rPr>
          <w:rFonts w:cs="Calibri"/>
          <w:sz w:val="26"/>
          <w:szCs w:val="26"/>
        </w:rPr>
        <w:t xml:space="preserve">электронного </w:t>
      </w:r>
      <w:r w:rsidRPr="00070E99">
        <w:rPr>
          <w:sz w:val="26"/>
          <w:szCs w:val="26"/>
        </w:rPr>
        <w:t xml:space="preserve">аукциона, или в  случае заключения указанного договора на  размещение с единственным принявшим участие в </w:t>
      </w:r>
      <w:r w:rsidRPr="00070E99">
        <w:rPr>
          <w:rFonts w:cs="Calibri"/>
          <w:sz w:val="26"/>
          <w:szCs w:val="26"/>
        </w:rPr>
        <w:t xml:space="preserve">электронном </w:t>
      </w:r>
      <w:r w:rsidRPr="00070E99">
        <w:rPr>
          <w:sz w:val="26"/>
          <w:szCs w:val="26"/>
        </w:rPr>
        <w:t xml:space="preserve">аукционе его участником устанавливается в размере, равном начальной цене предмета </w:t>
      </w:r>
      <w:r w:rsidRPr="00070E99">
        <w:rPr>
          <w:rFonts w:cs="Calibri"/>
          <w:sz w:val="26"/>
          <w:szCs w:val="26"/>
        </w:rPr>
        <w:t xml:space="preserve">электронного </w:t>
      </w:r>
      <w:r w:rsidRPr="00070E99">
        <w:rPr>
          <w:sz w:val="26"/>
          <w:szCs w:val="26"/>
        </w:rPr>
        <w:t xml:space="preserve">аукциона. Не  допускается заключение указанных договоров на  размещение </w:t>
      </w:r>
      <w:proofErr w:type="gramStart"/>
      <w:r w:rsidRPr="00070E99">
        <w:rPr>
          <w:sz w:val="26"/>
          <w:szCs w:val="26"/>
        </w:rPr>
        <w:t>ранее</w:t>
      </w:r>
      <w:proofErr w:type="gramEnd"/>
      <w:r w:rsidRPr="00070E99">
        <w:rPr>
          <w:sz w:val="26"/>
          <w:szCs w:val="26"/>
        </w:rPr>
        <w:t xml:space="preserve"> чем через 10 (десяти) дней со дня размещения информации о  результатах </w:t>
      </w:r>
      <w:r w:rsidRPr="00070E99">
        <w:rPr>
          <w:rFonts w:cs="Calibri"/>
          <w:sz w:val="26"/>
          <w:szCs w:val="26"/>
        </w:rPr>
        <w:t xml:space="preserve">электронного </w:t>
      </w:r>
      <w:r w:rsidRPr="00070E99">
        <w:rPr>
          <w:sz w:val="26"/>
          <w:szCs w:val="26"/>
        </w:rPr>
        <w:t>аукциона на электронной площадке.</w:t>
      </w:r>
    </w:p>
    <w:p w:rsidR="00070E99" w:rsidRPr="00070E99" w:rsidRDefault="00070E99" w:rsidP="00070E99">
      <w:pPr>
        <w:widowControl w:val="0"/>
        <w:numPr>
          <w:ilvl w:val="0"/>
          <w:numId w:val="4"/>
        </w:numPr>
        <w:autoSpaceDE w:val="0"/>
        <w:autoSpaceDN w:val="0"/>
        <w:ind w:left="0" w:firstLine="567"/>
        <w:contextualSpacing/>
        <w:jc w:val="both"/>
        <w:rPr>
          <w:rFonts w:cs="Calibri"/>
          <w:sz w:val="26"/>
          <w:szCs w:val="26"/>
        </w:rPr>
      </w:pPr>
      <w:r w:rsidRPr="00070E99">
        <w:rPr>
          <w:rFonts w:cs="Calibri"/>
          <w:sz w:val="26"/>
          <w:szCs w:val="26"/>
        </w:rPr>
        <w:t xml:space="preserve">В течение трех рабочих дней </w:t>
      </w:r>
      <w:proofErr w:type="gramStart"/>
      <w:r w:rsidRPr="00070E99">
        <w:rPr>
          <w:rFonts w:cs="Calibri"/>
          <w:sz w:val="26"/>
          <w:szCs w:val="26"/>
        </w:rPr>
        <w:t>с даты заключения</w:t>
      </w:r>
      <w:proofErr w:type="gramEnd"/>
      <w:r w:rsidRPr="00070E99">
        <w:rPr>
          <w:rFonts w:cs="Calibri"/>
          <w:sz w:val="26"/>
          <w:szCs w:val="26"/>
        </w:rPr>
        <w:t xml:space="preserve"> договора Уполномоченный орган направляет Организатору аукциона сведения о  заключенном договоре. </w:t>
      </w:r>
    </w:p>
    <w:p w:rsidR="00070E99" w:rsidRPr="00070E99" w:rsidRDefault="00070E99" w:rsidP="00070E99">
      <w:pPr>
        <w:widowControl w:val="0"/>
        <w:numPr>
          <w:ilvl w:val="0"/>
          <w:numId w:val="4"/>
        </w:numPr>
        <w:autoSpaceDE w:val="0"/>
        <w:autoSpaceDN w:val="0"/>
        <w:ind w:left="0" w:firstLine="567"/>
        <w:contextualSpacing/>
        <w:jc w:val="both"/>
        <w:rPr>
          <w:rFonts w:cs="Calibri"/>
          <w:sz w:val="26"/>
          <w:szCs w:val="26"/>
        </w:rPr>
      </w:pPr>
      <w:bookmarkStart w:id="7" w:name="Par16"/>
      <w:bookmarkEnd w:id="7"/>
      <w:r w:rsidRPr="00070E99">
        <w:rPr>
          <w:rFonts w:cs="Calibri"/>
          <w:sz w:val="26"/>
          <w:szCs w:val="26"/>
        </w:rPr>
        <w:t xml:space="preserve">Оператор электронной торговой площадки осуществляет перечисление денежных средств, внесенных в качестве задатка лицом, признанным победителем электронного аукциона, либо задатка, внесенного иным лицом, с  которым договор на  размещение заключается в  соответствии с </w:t>
      </w:r>
      <w:hyperlink w:anchor="P72" w:history="1">
        <w:r w:rsidRPr="00070E99">
          <w:rPr>
            <w:rFonts w:cs="Calibri"/>
            <w:sz w:val="26"/>
            <w:szCs w:val="26"/>
          </w:rPr>
          <w:t xml:space="preserve">пунктами </w:t>
        </w:r>
        <w:r w:rsidRPr="00070E99">
          <w:rPr>
            <w:rFonts w:eastAsiaTheme="minorHAnsi" w:cstheme="minorBidi"/>
            <w:sz w:val="26"/>
            <w:szCs w:val="26"/>
            <w:lang w:eastAsia="en-US"/>
          </w:rPr>
          <w:t>15, 70</w:t>
        </w:r>
      </w:hyperlink>
      <w:r w:rsidRPr="00070E99">
        <w:rPr>
          <w:rFonts w:cs="Calibri"/>
          <w:sz w:val="26"/>
          <w:szCs w:val="26"/>
        </w:rPr>
        <w:t xml:space="preserve"> настоящего Порядка проведения аукциона, на основании поручения Организатора аукциона, в порядке, установленном пунктом 16 настоящего Порядка проведения аукциона.</w:t>
      </w:r>
    </w:p>
    <w:p w:rsidR="00070E99" w:rsidRPr="00070E99" w:rsidRDefault="00070E99" w:rsidP="00070E99">
      <w:pPr>
        <w:widowControl w:val="0"/>
        <w:autoSpaceDE w:val="0"/>
        <w:autoSpaceDN w:val="0"/>
        <w:contextualSpacing/>
        <w:jc w:val="both"/>
        <w:rPr>
          <w:rFonts w:cs="Calibri"/>
          <w:sz w:val="26"/>
          <w:szCs w:val="26"/>
        </w:rPr>
      </w:pPr>
    </w:p>
    <w:p w:rsidR="00070E99" w:rsidRPr="00070E99" w:rsidRDefault="00070E99" w:rsidP="00070E99">
      <w:pPr>
        <w:widowControl w:val="0"/>
        <w:autoSpaceDE w:val="0"/>
        <w:autoSpaceDN w:val="0"/>
        <w:contextualSpacing/>
        <w:jc w:val="both"/>
        <w:rPr>
          <w:rFonts w:cs="Calibri"/>
          <w:sz w:val="26"/>
          <w:szCs w:val="26"/>
        </w:rPr>
      </w:pPr>
    </w:p>
    <w:p w:rsidR="00107A41" w:rsidRDefault="00107A41">
      <w:pPr>
        <w:spacing w:after="200" w:line="276" w:lineRule="auto"/>
      </w:pPr>
      <w:r>
        <w:br w:type="page"/>
      </w:r>
    </w:p>
    <w:p w:rsidR="00107A41" w:rsidRPr="00070E99" w:rsidRDefault="00107A41" w:rsidP="00107A41">
      <w:pPr>
        <w:widowControl w:val="0"/>
        <w:tabs>
          <w:tab w:val="left" w:pos="4962"/>
          <w:tab w:val="left" w:pos="5954"/>
        </w:tabs>
        <w:autoSpaceDE w:val="0"/>
        <w:autoSpaceDN w:val="0"/>
        <w:ind w:left="4536"/>
        <w:contextualSpacing/>
        <w:rPr>
          <w:sz w:val="26"/>
          <w:szCs w:val="26"/>
        </w:rPr>
      </w:pPr>
      <w:r w:rsidRPr="00070E99">
        <w:rPr>
          <w:sz w:val="26"/>
          <w:szCs w:val="26"/>
        </w:rPr>
        <w:t xml:space="preserve">     Приложение </w:t>
      </w:r>
      <w:r>
        <w:rPr>
          <w:sz w:val="26"/>
          <w:szCs w:val="26"/>
        </w:rPr>
        <w:t>2</w:t>
      </w:r>
    </w:p>
    <w:p w:rsidR="00107A41" w:rsidRPr="00070E99" w:rsidRDefault="00107A41" w:rsidP="00107A41">
      <w:pPr>
        <w:widowControl w:val="0"/>
        <w:tabs>
          <w:tab w:val="left" w:pos="4962"/>
          <w:tab w:val="left" w:pos="5954"/>
        </w:tabs>
        <w:autoSpaceDE w:val="0"/>
        <w:autoSpaceDN w:val="0"/>
        <w:ind w:left="4536"/>
        <w:contextualSpacing/>
        <w:rPr>
          <w:rFonts w:cs="Calibri"/>
          <w:sz w:val="26"/>
          <w:szCs w:val="26"/>
        </w:rPr>
      </w:pPr>
    </w:p>
    <w:p w:rsidR="00107A41" w:rsidRPr="00070E99" w:rsidRDefault="00107A41" w:rsidP="00107A41">
      <w:pPr>
        <w:widowControl w:val="0"/>
        <w:tabs>
          <w:tab w:val="left" w:pos="4820"/>
          <w:tab w:val="left" w:pos="4962"/>
          <w:tab w:val="left" w:pos="5954"/>
        </w:tabs>
        <w:autoSpaceDE w:val="0"/>
        <w:autoSpaceDN w:val="0"/>
        <w:ind w:left="4536"/>
        <w:contextualSpacing/>
        <w:rPr>
          <w:rFonts w:cs="Calibri"/>
          <w:sz w:val="26"/>
          <w:szCs w:val="26"/>
        </w:rPr>
      </w:pPr>
      <w:r w:rsidRPr="00070E99">
        <w:rPr>
          <w:rFonts w:cs="Calibri"/>
          <w:sz w:val="26"/>
          <w:szCs w:val="26"/>
        </w:rPr>
        <w:t xml:space="preserve">     к    Положению </w:t>
      </w:r>
      <w:r w:rsidRPr="00070E99">
        <w:rPr>
          <w:sz w:val="26"/>
          <w:szCs w:val="26"/>
        </w:rPr>
        <w:t xml:space="preserve">  о   порядке </w:t>
      </w:r>
      <w:r w:rsidRPr="00070E99">
        <w:rPr>
          <w:sz w:val="2"/>
          <w:szCs w:val="2"/>
        </w:rPr>
        <w:t xml:space="preserve">      </w:t>
      </w:r>
      <w:r w:rsidRPr="00070E99">
        <w:rPr>
          <w:sz w:val="26"/>
          <w:szCs w:val="26"/>
        </w:rPr>
        <w:t xml:space="preserve">   размещения</w:t>
      </w:r>
    </w:p>
    <w:p w:rsidR="00107A41" w:rsidRPr="00070E99" w:rsidRDefault="00107A41" w:rsidP="00107A41">
      <w:pPr>
        <w:widowControl w:val="0"/>
        <w:tabs>
          <w:tab w:val="left" w:pos="5954"/>
        </w:tabs>
        <w:autoSpaceDE w:val="0"/>
        <w:autoSpaceDN w:val="0"/>
        <w:contextualSpacing/>
        <w:jc w:val="both"/>
        <w:rPr>
          <w:sz w:val="26"/>
          <w:szCs w:val="26"/>
        </w:rPr>
      </w:pPr>
      <w:r w:rsidRPr="00070E99">
        <w:rPr>
          <w:sz w:val="26"/>
          <w:szCs w:val="26"/>
        </w:rPr>
        <w:t xml:space="preserve">                                                                           нестационарных      торговых       объектов</w:t>
      </w:r>
    </w:p>
    <w:p w:rsidR="00107A41" w:rsidRPr="00070E99" w:rsidRDefault="00107A41" w:rsidP="00107A41">
      <w:pPr>
        <w:widowControl w:val="0"/>
        <w:tabs>
          <w:tab w:val="left" w:pos="5954"/>
        </w:tabs>
        <w:autoSpaceDE w:val="0"/>
        <w:autoSpaceDN w:val="0"/>
        <w:contextualSpacing/>
        <w:jc w:val="both"/>
        <w:rPr>
          <w:sz w:val="26"/>
          <w:szCs w:val="26"/>
        </w:rPr>
      </w:pPr>
      <w:r w:rsidRPr="00070E99">
        <w:rPr>
          <w:sz w:val="26"/>
          <w:szCs w:val="26"/>
        </w:rPr>
        <w:t xml:space="preserve">                                                                           на    территории       города       Челябинска</w:t>
      </w:r>
    </w:p>
    <w:p w:rsidR="00107A41" w:rsidRPr="00070E99" w:rsidRDefault="00107A41" w:rsidP="00107A41">
      <w:pPr>
        <w:widowControl w:val="0"/>
        <w:tabs>
          <w:tab w:val="left" w:pos="4820"/>
          <w:tab w:val="left" w:pos="5103"/>
          <w:tab w:val="left" w:pos="5954"/>
        </w:tabs>
        <w:autoSpaceDE w:val="0"/>
        <w:autoSpaceDN w:val="0"/>
        <w:contextualSpacing/>
        <w:jc w:val="both"/>
        <w:rPr>
          <w:rFonts w:cs="Calibri"/>
          <w:sz w:val="26"/>
          <w:szCs w:val="26"/>
        </w:rPr>
      </w:pPr>
      <w:r w:rsidRPr="00070E99">
        <w:rPr>
          <w:sz w:val="26"/>
          <w:szCs w:val="26"/>
        </w:rPr>
        <w:t xml:space="preserve">                                                                           без  предоставления   земельного   участка</w:t>
      </w:r>
    </w:p>
    <w:p w:rsidR="00557D2E" w:rsidRDefault="00557D2E" w:rsidP="004749EB">
      <w:pPr>
        <w:tabs>
          <w:tab w:val="num" w:pos="1134"/>
        </w:tabs>
      </w:pPr>
    </w:p>
    <w:p w:rsidR="00F32CED" w:rsidRDefault="00F32CED" w:rsidP="00F32CED">
      <w:pPr>
        <w:tabs>
          <w:tab w:val="num" w:pos="1134"/>
        </w:tabs>
        <w:ind w:firstLine="4928"/>
      </w:pPr>
      <w:r w:rsidRPr="003558DB">
        <w:rPr>
          <w:sz w:val="26"/>
          <w:szCs w:val="26"/>
        </w:rPr>
        <w:t>Форма</w:t>
      </w:r>
    </w:p>
    <w:p w:rsidR="00F32CED" w:rsidRDefault="00F32CED" w:rsidP="00F32CED">
      <w:pPr>
        <w:tabs>
          <w:tab w:val="num" w:pos="1134"/>
        </w:tabs>
      </w:pPr>
    </w:p>
    <w:p w:rsidR="00F32CED" w:rsidRPr="003558DB" w:rsidRDefault="00F32CED" w:rsidP="00F32CED">
      <w:pPr>
        <w:ind w:left="-108" w:right="-108" w:firstLine="5070"/>
        <w:rPr>
          <w:sz w:val="26"/>
          <w:szCs w:val="26"/>
        </w:rPr>
      </w:pPr>
      <w:r w:rsidRPr="003558DB">
        <w:rPr>
          <w:sz w:val="26"/>
          <w:szCs w:val="26"/>
        </w:rPr>
        <w:t>УТВЕРЖДАЮ</w:t>
      </w:r>
    </w:p>
    <w:p w:rsidR="00F32CED" w:rsidRPr="003558DB" w:rsidRDefault="00F32CED" w:rsidP="00F32CED">
      <w:pPr>
        <w:ind w:left="-108" w:right="-108" w:firstLine="5070"/>
        <w:rPr>
          <w:sz w:val="26"/>
          <w:szCs w:val="26"/>
        </w:rPr>
      </w:pPr>
      <w:r w:rsidRPr="003558DB">
        <w:rPr>
          <w:sz w:val="26"/>
          <w:szCs w:val="26"/>
        </w:rPr>
        <w:t>Председатель Комиссии</w:t>
      </w:r>
    </w:p>
    <w:p w:rsidR="00F32CED" w:rsidRPr="00BF5123" w:rsidRDefault="00F32CED" w:rsidP="00F32CED">
      <w:pPr>
        <w:ind w:left="-108" w:right="-108" w:firstLine="5070"/>
      </w:pPr>
      <w:r>
        <w:t>________________      ________________</w:t>
      </w:r>
    </w:p>
    <w:p w:rsidR="00F32CED" w:rsidRPr="002247BC" w:rsidRDefault="00F32CED" w:rsidP="00F32CED">
      <w:pPr>
        <w:ind w:left="-108" w:right="-108" w:firstLine="5070"/>
      </w:pPr>
      <w:r>
        <w:t xml:space="preserve">                                                (И. О. Фамилия)</w:t>
      </w:r>
    </w:p>
    <w:p w:rsidR="00F32CED" w:rsidRPr="00BF5123" w:rsidRDefault="00F32CED" w:rsidP="00F32CED">
      <w:pPr>
        <w:ind w:left="-108" w:right="-108" w:firstLine="5070"/>
      </w:pPr>
    </w:p>
    <w:p w:rsidR="00F32CED" w:rsidRPr="00BF5123" w:rsidRDefault="00F32CED" w:rsidP="00F32CED">
      <w:pPr>
        <w:ind w:left="-108" w:right="-108" w:firstLine="5070"/>
      </w:pPr>
      <w:r w:rsidRPr="00BF5123">
        <w:t>«______»_________</w:t>
      </w:r>
      <w:r>
        <w:t>____</w:t>
      </w:r>
      <w:r w:rsidRPr="00BF5123">
        <w:t>______20_____г.</w:t>
      </w:r>
    </w:p>
    <w:p w:rsidR="00F32CED" w:rsidRPr="00BF5123" w:rsidRDefault="00F32CED" w:rsidP="00F32CED">
      <w:pPr>
        <w:ind w:left="-108" w:right="-108" w:firstLine="4928"/>
      </w:pPr>
    </w:p>
    <w:p w:rsidR="00F32CED" w:rsidRDefault="00F32CED" w:rsidP="004749EB">
      <w:pPr>
        <w:tabs>
          <w:tab w:val="num" w:pos="1134"/>
        </w:tabs>
      </w:pPr>
    </w:p>
    <w:p w:rsidR="00F32CED" w:rsidRPr="003558DB" w:rsidRDefault="00F32CED" w:rsidP="00F32CED">
      <w:pPr>
        <w:jc w:val="center"/>
        <w:rPr>
          <w:sz w:val="26"/>
          <w:szCs w:val="26"/>
        </w:rPr>
      </w:pPr>
      <w:r w:rsidRPr="003558DB">
        <w:rPr>
          <w:sz w:val="26"/>
          <w:szCs w:val="26"/>
        </w:rPr>
        <w:t>Акт</w:t>
      </w:r>
    </w:p>
    <w:p w:rsidR="00F32CED" w:rsidRPr="003558DB" w:rsidRDefault="00F32CED" w:rsidP="00F32CED">
      <w:pPr>
        <w:jc w:val="center"/>
        <w:rPr>
          <w:sz w:val="26"/>
          <w:szCs w:val="26"/>
        </w:rPr>
      </w:pPr>
      <w:r w:rsidRPr="003558DB">
        <w:rPr>
          <w:sz w:val="26"/>
          <w:szCs w:val="26"/>
        </w:rPr>
        <w:t>соответствия нестационарного торгового объекта</w:t>
      </w:r>
    </w:p>
    <w:p w:rsidR="00F32CED" w:rsidRDefault="00F32CED" w:rsidP="00F32CED">
      <w:pPr>
        <w:jc w:val="center"/>
        <w:rPr>
          <w:sz w:val="26"/>
          <w:szCs w:val="26"/>
        </w:rPr>
      </w:pPr>
      <w:r w:rsidRPr="003558DB">
        <w:rPr>
          <w:sz w:val="26"/>
          <w:szCs w:val="26"/>
        </w:rPr>
        <w:t>эскизному проекту,</w:t>
      </w:r>
      <w:r>
        <w:rPr>
          <w:sz w:val="26"/>
          <w:szCs w:val="26"/>
        </w:rPr>
        <w:t xml:space="preserve"> </w:t>
      </w:r>
      <w:r w:rsidRPr="003558DB">
        <w:rPr>
          <w:sz w:val="26"/>
          <w:szCs w:val="26"/>
        </w:rPr>
        <w:t>местоположению и разрешенной площади объекта</w:t>
      </w:r>
      <w:r>
        <w:rPr>
          <w:sz w:val="26"/>
          <w:szCs w:val="26"/>
        </w:rPr>
        <w:t>,</w:t>
      </w:r>
    </w:p>
    <w:p w:rsidR="00F32CED" w:rsidRPr="003558DB" w:rsidRDefault="00F32CED" w:rsidP="00F32CED">
      <w:pPr>
        <w:jc w:val="center"/>
        <w:rPr>
          <w:sz w:val="26"/>
          <w:szCs w:val="26"/>
        </w:rPr>
      </w:pPr>
      <w:r>
        <w:rPr>
          <w:sz w:val="26"/>
          <w:szCs w:val="26"/>
        </w:rPr>
        <w:t>определенными условиями договора</w:t>
      </w:r>
    </w:p>
    <w:p w:rsidR="00F32CED" w:rsidRPr="003558DB" w:rsidRDefault="00F32CED" w:rsidP="00F32CED">
      <w:pPr>
        <w:jc w:val="center"/>
        <w:rPr>
          <w:sz w:val="26"/>
          <w:szCs w:val="26"/>
        </w:rPr>
      </w:pPr>
    </w:p>
    <w:p w:rsidR="00F32CED" w:rsidRPr="003558DB" w:rsidRDefault="00F32CED" w:rsidP="00F32CED">
      <w:pPr>
        <w:spacing w:after="240"/>
        <w:rPr>
          <w:sz w:val="26"/>
          <w:szCs w:val="26"/>
        </w:rPr>
      </w:pPr>
      <w:r w:rsidRPr="003558DB">
        <w:rPr>
          <w:sz w:val="26"/>
          <w:szCs w:val="26"/>
        </w:rPr>
        <w:t>г. Челябинск</w:t>
      </w:r>
    </w:p>
    <w:p w:rsidR="00F32CED" w:rsidRPr="003558DB" w:rsidRDefault="00F32CED" w:rsidP="00F32CED">
      <w:pPr>
        <w:spacing w:before="60"/>
        <w:jc w:val="both"/>
        <w:rPr>
          <w:sz w:val="26"/>
          <w:szCs w:val="26"/>
        </w:rPr>
      </w:pPr>
      <w:r w:rsidRPr="003558DB">
        <w:rPr>
          <w:sz w:val="26"/>
          <w:szCs w:val="26"/>
        </w:rPr>
        <w:t>Мы, нижеподписавшиеся, руководствуясь Положением о порядке размещения нестационарных торговых объектов на территории города Челябинска без предоставления земельного участка, утвержденным постановлением Администрации города Челябинска от_____________</w:t>
      </w:r>
      <w:r>
        <w:rPr>
          <w:sz w:val="26"/>
          <w:szCs w:val="26"/>
        </w:rPr>
        <w:t xml:space="preserve"> </w:t>
      </w:r>
      <w:r w:rsidRPr="003558DB">
        <w:rPr>
          <w:sz w:val="26"/>
          <w:szCs w:val="26"/>
        </w:rPr>
        <w:t>№ ______________ составили настоящий Акт о нижеследующем:</w:t>
      </w:r>
    </w:p>
    <w:p w:rsidR="00F32CED" w:rsidRDefault="00F32CED" w:rsidP="00F32CED">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1053465</wp:posOffset>
                </wp:positionH>
                <wp:positionV relativeFrom="paragraph">
                  <wp:posOffset>149860</wp:posOffset>
                </wp:positionV>
                <wp:extent cx="5076825" cy="0"/>
                <wp:effectExtent l="0" t="0" r="0" b="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AAB9C1" id="_x0000_t32" coordsize="21600,21600" o:spt="32" o:oned="t" path="m,l21600,21600e" filled="f">
                <v:path arrowok="t" fillok="f" o:connecttype="none"/>
                <o:lock v:ext="edit" shapetype="t"/>
              </v:shapetype>
              <v:shape id="Прямая со стрелкой 5" o:spid="_x0000_s1026" type="#_x0000_t32" style="position:absolute;margin-left:82.95pt;margin-top:11.8pt;width:39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"/>
            </w:pict>
          </mc:Fallback>
        </mc:AlternateContent>
      </w:r>
      <w:r w:rsidRPr="003558DB">
        <w:rPr>
          <w:sz w:val="26"/>
          <w:szCs w:val="26"/>
        </w:rPr>
        <w:t xml:space="preserve">1. Заявителем </w:t>
      </w:r>
    </w:p>
    <w:p w:rsidR="00F32CED" w:rsidRDefault="00F32CED" w:rsidP="00F32CED">
      <w:r>
        <w:rPr>
          <w:sz w:val="26"/>
          <w:szCs w:val="26"/>
        </w:rPr>
        <w:t xml:space="preserve">                                                               </w:t>
      </w:r>
      <w:r>
        <w:t>(наименование владельца объекта)</w:t>
      </w:r>
    </w:p>
    <w:p w:rsidR="00F32CED" w:rsidRDefault="00F32CED" w:rsidP="00F32CED">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882015</wp:posOffset>
                </wp:positionH>
                <wp:positionV relativeFrom="paragraph">
                  <wp:posOffset>160020</wp:posOffset>
                </wp:positionV>
                <wp:extent cx="5248275"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A9584E" id="Прямая со стрелкой 4" o:spid="_x0000_s1026" type="#_x0000_t32" style="position:absolute;margin-left:69.45pt;margin-top:12.6pt;width:41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oaTAIAAFQ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"/>
            </w:pict>
          </mc:Fallback>
        </mc:AlternateContent>
      </w:r>
      <w:r w:rsidRPr="003558DB">
        <w:rPr>
          <w:sz w:val="26"/>
          <w:szCs w:val="26"/>
        </w:rPr>
        <w:t xml:space="preserve">предъявлен </w:t>
      </w:r>
    </w:p>
    <w:p w:rsidR="00F32CED" w:rsidRDefault="00F32CED" w:rsidP="00F32CED">
      <w:r>
        <w:rPr>
          <w:sz w:val="26"/>
          <w:szCs w:val="26"/>
        </w:rPr>
        <w:t xml:space="preserve">                                             </w:t>
      </w:r>
      <w:r>
        <w:t>(</w:t>
      </w:r>
      <w:r w:rsidR="00AF4D02">
        <w:t>тип</w:t>
      </w:r>
      <w:r>
        <w:t xml:space="preserve"> объекта</w:t>
      </w:r>
      <w:r w:rsidR="00AF4D02">
        <w:t xml:space="preserve"> с указанием специализации (при наличии</w:t>
      </w:r>
      <w:r>
        <w:t>)</w:t>
      </w:r>
    </w:p>
    <w:p w:rsidR="00F32CED" w:rsidRPr="003558DB" w:rsidRDefault="00F32CED" w:rsidP="00F32CED">
      <w:pPr>
        <w:rPr>
          <w:sz w:val="26"/>
          <w:szCs w:val="26"/>
        </w:rPr>
      </w:pPr>
      <w:r w:rsidRPr="003558DB">
        <w:rPr>
          <w:sz w:val="26"/>
          <w:szCs w:val="26"/>
        </w:rPr>
        <w:t xml:space="preserve">по адресу: </w:t>
      </w:r>
    </w:p>
    <w:p w:rsidR="00F32CED" w:rsidRDefault="00F32CED" w:rsidP="00F32CED">
      <w:pPr>
        <w:pBdr>
          <w:top w:val="single" w:sz="4" w:space="1" w:color="auto"/>
        </w:pBdr>
        <w:ind w:left="1021"/>
        <w:rPr>
          <w:sz w:val="2"/>
          <w:szCs w:val="2"/>
        </w:rPr>
      </w:pPr>
    </w:p>
    <w:p w:rsidR="00F32CED" w:rsidRDefault="00F32CED" w:rsidP="00F32CED">
      <w:pPr>
        <w:ind w:right="-142"/>
        <w:rPr>
          <w:sz w:val="26"/>
          <w:szCs w:val="26"/>
        </w:rPr>
      </w:pPr>
      <w:r>
        <w:rPr>
          <w:sz w:val="26"/>
          <w:szCs w:val="26"/>
        </w:rPr>
        <w:t>площадью: _________________ кв.м.</w:t>
      </w:r>
    </w:p>
    <w:p w:rsidR="00F32CED" w:rsidRPr="003558DB" w:rsidRDefault="00F32CED" w:rsidP="00F32CED">
      <w:pPr>
        <w:ind w:right="-142"/>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4472940</wp:posOffset>
                </wp:positionH>
                <wp:positionV relativeFrom="paragraph">
                  <wp:posOffset>153035</wp:posOffset>
                </wp:positionV>
                <wp:extent cx="165735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BEC2FE" id="Прямая со стрелкой 3" o:spid="_x0000_s1026" type="#_x0000_t32" style="position:absolute;margin-left:352.2pt;margin-top:12.05pt;width:1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"/>
            </w:pict>
          </mc:Fallback>
        </mc:AlternateContent>
      </w:r>
      <w:r w:rsidRPr="003558DB">
        <w:rPr>
          <w:sz w:val="26"/>
          <w:szCs w:val="26"/>
        </w:rPr>
        <w:t xml:space="preserve">2. Размещение (установка) объекта произведено на основании </w:t>
      </w:r>
    </w:p>
    <w:p w:rsidR="00F32CED" w:rsidRPr="003558DB" w:rsidRDefault="00F32CED" w:rsidP="00F32CED">
      <w:pPr>
        <w:rPr>
          <w:sz w:val="26"/>
          <w:szCs w:val="26"/>
        </w:rPr>
      </w:pPr>
    </w:p>
    <w:p w:rsidR="00F32CED" w:rsidRDefault="00F32CED" w:rsidP="00F32CED">
      <w:pPr>
        <w:pBdr>
          <w:top w:val="single" w:sz="4" w:space="1" w:color="auto"/>
        </w:pBdr>
        <w:jc w:val="center"/>
      </w:pPr>
      <w:r>
        <w:t>(договор на размещение нестационарного торгового объекта)</w:t>
      </w:r>
    </w:p>
    <w:tbl>
      <w:tblPr>
        <w:tblW w:w="0" w:type="auto"/>
        <w:tblLayout w:type="fixed"/>
        <w:tblCellMar>
          <w:left w:w="28" w:type="dxa"/>
          <w:right w:w="28" w:type="dxa"/>
        </w:tblCellMar>
        <w:tblLook w:val="0000" w:firstRow="0" w:lastRow="0" w:firstColumn="0" w:lastColumn="0" w:noHBand="0" w:noVBand="0"/>
      </w:tblPr>
      <w:tblGrid>
        <w:gridCol w:w="312"/>
        <w:gridCol w:w="142"/>
        <w:gridCol w:w="283"/>
        <w:gridCol w:w="142"/>
        <w:gridCol w:w="2551"/>
        <w:gridCol w:w="426"/>
        <w:gridCol w:w="283"/>
        <w:gridCol w:w="284"/>
        <w:gridCol w:w="425"/>
        <w:gridCol w:w="567"/>
      </w:tblGrid>
      <w:tr w:rsidR="00F32CED" w:rsidRPr="00B7393D" w:rsidTr="00E90FC1">
        <w:tc>
          <w:tcPr>
            <w:tcW w:w="312" w:type="dxa"/>
            <w:tcBorders>
              <w:top w:val="nil"/>
              <w:left w:val="nil"/>
              <w:bottom w:val="nil"/>
              <w:right w:val="nil"/>
            </w:tcBorders>
          </w:tcPr>
          <w:p w:rsidR="00F32CED" w:rsidRPr="003558DB" w:rsidRDefault="00F32CED" w:rsidP="00E90FC1">
            <w:pPr>
              <w:rPr>
                <w:sz w:val="26"/>
                <w:szCs w:val="26"/>
              </w:rPr>
            </w:pPr>
            <w:r w:rsidRPr="003558DB">
              <w:rPr>
                <w:sz w:val="26"/>
                <w:szCs w:val="26"/>
              </w:rPr>
              <w:t>от</w:t>
            </w:r>
          </w:p>
        </w:tc>
        <w:tc>
          <w:tcPr>
            <w:tcW w:w="142" w:type="dxa"/>
            <w:tcBorders>
              <w:top w:val="nil"/>
              <w:left w:val="nil"/>
              <w:bottom w:val="nil"/>
              <w:right w:val="nil"/>
            </w:tcBorders>
          </w:tcPr>
          <w:p w:rsidR="00F32CED" w:rsidRPr="00B7393D" w:rsidRDefault="00F32CED" w:rsidP="00E90FC1">
            <w:pPr>
              <w:rPr>
                <w:sz w:val="22"/>
                <w:szCs w:val="22"/>
              </w:rPr>
            </w:pPr>
            <w:r>
              <w:rPr>
                <w:sz w:val="22"/>
                <w:szCs w:val="22"/>
              </w:rPr>
              <w:t>«</w:t>
            </w:r>
          </w:p>
        </w:tc>
        <w:tc>
          <w:tcPr>
            <w:tcW w:w="283" w:type="dxa"/>
            <w:tcBorders>
              <w:top w:val="nil"/>
              <w:left w:val="nil"/>
              <w:bottom w:val="single" w:sz="4" w:space="0" w:color="auto"/>
              <w:right w:val="nil"/>
            </w:tcBorders>
          </w:tcPr>
          <w:p w:rsidR="00F32CED" w:rsidRPr="00B7393D" w:rsidRDefault="00F32CED" w:rsidP="00E90FC1">
            <w:pPr>
              <w:rPr>
                <w:sz w:val="22"/>
                <w:szCs w:val="22"/>
              </w:rPr>
            </w:pPr>
          </w:p>
        </w:tc>
        <w:tc>
          <w:tcPr>
            <w:tcW w:w="142" w:type="dxa"/>
            <w:tcBorders>
              <w:top w:val="nil"/>
              <w:left w:val="nil"/>
              <w:bottom w:val="nil"/>
              <w:right w:val="nil"/>
            </w:tcBorders>
          </w:tcPr>
          <w:p w:rsidR="00F32CED" w:rsidRPr="00B7393D" w:rsidRDefault="00F32CED" w:rsidP="00E90FC1">
            <w:pPr>
              <w:rPr>
                <w:sz w:val="22"/>
                <w:szCs w:val="22"/>
              </w:rPr>
            </w:pPr>
            <w:r>
              <w:rPr>
                <w:sz w:val="22"/>
                <w:szCs w:val="22"/>
              </w:rPr>
              <w:t>»</w:t>
            </w:r>
          </w:p>
        </w:tc>
        <w:tc>
          <w:tcPr>
            <w:tcW w:w="2551" w:type="dxa"/>
            <w:tcBorders>
              <w:top w:val="nil"/>
              <w:left w:val="nil"/>
              <w:bottom w:val="single" w:sz="4" w:space="0" w:color="auto"/>
              <w:right w:val="nil"/>
            </w:tcBorders>
          </w:tcPr>
          <w:p w:rsidR="00F32CED" w:rsidRPr="00B7393D" w:rsidRDefault="00F32CED" w:rsidP="00E90FC1">
            <w:pPr>
              <w:rPr>
                <w:sz w:val="22"/>
                <w:szCs w:val="22"/>
              </w:rPr>
            </w:pPr>
          </w:p>
        </w:tc>
        <w:tc>
          <w:tcPr>
            <w:tcW w:w="426" w:type="dxa"/>
            <w:tcBorders>
              <w:top w:val="nil"/>
              <w:left w:val="nil"/>
              <w:bottom w:val="nil"/>
              <w:right w:val="nil"/>
            </w:tcBorders>
          </w:tcPr>
          <w:p w:rsidR="00F32CED" w:rsidRPr="003558DB" w:rsidRDefault="00F32CED" w:rsidP="00E90FC1">
            <w:pPr>
              <w:rPr>
                <w:sz w:val="26"/>
                <w:szCs w:val="26"/>
              </w:rPr>
            </w:pPr>
            <w:r w:rsidRPr="003558DB">
              <w:rPr>
                <w:sz w:val="26"/>
                <w:szCs w:val="26"/>
              </w:rPr>
              <w:t>20</w:t>
            </w:r>
          </w:p>
        </w:tc>
        <w:tc>
          <w:tcPr>
            <w:tcW w:w="283" w:type="dxa"/>
            <w:tcBorders>
              <w:top w:val="nil"/>
              <w:left w:val="nil"/>
              <w:bottom w:val="single" w:sz="4" w:space="0" w:color="auto"/>
              <w:right w:val="nil"/>
            </w:tcBorders>
          </w:tcPr>
          <w:p w:rsidR="00F32CED" w:rsidRPr="00B7393D" w:rsidRDefault="00F32CED" w:rsidP="00E90FC1">
            <w:pPr>
              <w:rPr>
                <w:sz w:val="22"/>
                <w:szCs w:val="22"/>
              </w:rPr>
            </w:pPr>
          </w:p>
        </w:tc>
        <w:tc>
          <w:tcPr>
            <w:tcW w:w="284" w:type="dxa"/>
            <w:tcBorders>
              <w:top w:val="nil"/>
              <w:left w:val="nil"/>
              <w:bottom w:val="nil"/>
              <w:right w:val="nil"/>
            </w:tcBorders>
          </w:tcPr>
          <w:p w:rsidR="00F32CED" w:rsidRPr="003558DB" w:rsidRDefault="00F32CED" w:rsidP="00E90FC1">
            <w:pPr>
              <w:rPr>
                <w:sz w:val="26"/>
                <w:szCs w:val="26"/>
              </w:rPr>
            </w:pPr>
            <w:r w:rsidRPr="003558DB">
              <w:rPr>
                <w:sz w:val="26"/>
                <w:szCs w:val="26"/>
              </w:rPr>
              <w:t>г.</w:t>
            </w:r>
          </w:p>
        </w:tc>
        <w:tc>
          <w:tcPr>
            <w:tcW w:w="425" w:type="dxa"/>
            <w:tcBorders>
              <w:top w:val="nil"/>
              <w:left w:val="nil"/>
              <w:bottom w:val="nil"/>
              <w:right w:val="nil"/>
            </w:tcBorders>
          </w:tcPr>
          <w:p w:rsidR="00F32CED" w:rsidRPr="003558DB" w:rsidRDefault="00F32CED" w:rsidP="00E90FC1">
            <w:pPr>
              <w:ind w:right="-170"/>
              <w:rPr>
                <w:sz w:val="26"/>
                <w:szCs w:val="26"/>
              </w:rPr>
            </w:pPr>
            <w:r w:rsidRPr="003558DB">
              <w:rPr>
                <w:sz w:val="26"/>
                <w:szCs w:val="26"/>
              </w:rPr>
              <w:t xml:space="preserve"> №</w:t>
            </w:r>
          </w:p>
        </w:tc>
        <w:tc>
          <w:tcPr>
            <w:tcW w:w="567" w:type="dxa"/>
            <w:tcBorders>
              <w:top w:val="nil"/>
              <w:left w:val="nil"/>
              <w:bottom w:val="single" w:sz="4" w:space="0" w:color="auto"/>
              <w:right w:val="nil"/>
            </w:tcBorders>
          </w:tcPr>
          <w:p w:rsidR="00F32CED" w:rsidRPr="00B7393D" w:rsidRDefault="00F32CED" w:rsidP="00E90FC1">
            <w:pPr>
              <w:rPr>
                <w:sz w:val="22"/>
                <w:szCs w:val="22"/>
              </w:rPr>
            </w:pPr>
          </w:p>
        </w:tc>
      </w:tr>
    </w:tbl>
    <w:p w:rsidR="00F32CED" w:rsidRPr="00A15467" w:rsidRDefault="00F32CED" w:rsidP="00F32CED">
      <w:pPr>
        <w:rPr>
          <w:sz w:val="12"/>
          <w:szCs w:val="12"/>
        </w:rPr>
      </w:pPr>
    </w:p>
    <w:p w:rsidR="00F32CED" w:rsidRPr="003558DB" w:rsidRDefault="00F32CED" w:rsidP="00F32CED">
      <w:pP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5196840</wp:posOffset>
                </wp:positionH>
                <wp:positionV relativeFrom="paragraph">
                  <wp:posOffset>161925</wp:posOffset>
                </wp:positionV>
                <wp:extent cx="9429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9429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0FE3CF"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2pt,12.75pt" to="483.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" strokecolor="#002060"/>
            </w:pict>
          </mc:Fallback>
        </mc:AlternateContent>
      </w:r>
      <w:r w:rsidRPr="003558DB">
        <w:rPr>
          <w:sz w:val="26"/>
          <w:szCs w:val="26"/>
        </w:rPr>
        <w:t>в соответствии с эскизным проектом</w:t>
      </w:r>
      <w:r>
        <w:rPr>
          <w:sz w:val="26"/>
          <w:szCs w:val="26"/>
        </w:rPr>
        <w:t xml:space="preserve">, определенным условиями договора </w:t>
      </w:r>
      <w:r w:rsidRPr="003558DB">
        <w:rPr>
          <w:sz w:val="26"/>
          <w:szCs w:val="26"/>
        </w:rPr>
        <w:t xml:space="preserve"> </w:t>
      </w:r>
      <w:r w:rsidRPr="003558DB">
        <w:rPr>
          <w:sz w:val="26"/>
          <w:szCs w:val="26"/>
          <w:u w:val="single"/>
        </w:rPr>
        <w:t xml:space="preserve">                                                                                                                 </w:t>
      </w:r>
    </w:p>
    <w:p w:rsidR="00F32CED" w:rsidRPr="00AC6CC3" w:rsidRDefault="00F32CED" w:rsidP="00F32CED">
      <w:pPr>
        <w:rPr>
          <w:sz w:val="22"/>
          <w:szCs w:val="22"/>
          <w:u w:val="single"/>
        </w:rPr>
      </w:pPr>
      <w:r>
        <w:rPr>
          <w:noProof/>
          <w:sz w:val="22"/>
          <w:szCs w:val="22"/>
          <w:u w:val="single"/>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146051</wp:posOffset>
                </wp:positionV>
                <wp:extent cx="6143625"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14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D2500A"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83.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" strokecolor="black [3213]">
                <w10:wrap anchorx="margin"/>
              </v:line>
            </w:pict>
          </mc:Fallback>
        </mc:AlternateContent>
      </w:r>
      <w:r>
        <w:rPr>
          <w:sz w:val="22"/>
          <w:szCs w:val="22"/>
          <w:u w:val="single"/>
        </w:rPr>
        <w:t xml:space="preserve">                                                                                                                                                                                </w:t>
      </w:r>
    </w:p>
    <w:p w:rsidR="00F32CED" w:rsidRDefault="00F32CED" w:rsidP="00F32CED">
      <w:pP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4168140</wp:posOffset>
                </wp:positionH>
                <wp:positionV relativeFrom="paragraph">
                  <wp:posOffset>151765</wp:posOffset>
                </wp:positionV>
                <wp:extent cx="19621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059E2A" id="Прямая со стрелкой 2" o:spid="_x0000_s1026" type="#_x0000_t32" style="position:absolute;margin-left:328.2pt;margin-top:11.95pt;width: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"/>
            </w:pict>
          </mc:Fallback>
        </mc:AlternateContent>
      </w:r>
      <w:r w:rsidRPr="003558DB">
        <w:rPr>
          <w:sz w:val="26"/>
          <w:szCs w:val="26"/>
        </w:rPr>
        <w:t xml:space="preserve">3. Размещение (установка) объекта осуществлено в сроки </w:t>
      </w:r>
    </w:p>
    <w:p w:rsidR="00F32CED" w:rsidRPr="00B5500F" w:rsidRDefault="00F32CED" w:rsidP="00F32CED">
      <w:pPr>
        <w:rPr>
          <w:sz w:val="14"/>
          <w:szCs w:val="14"/>
        </w:rPr>
      </w:pPr>
      <w:r>
        <w:rPr>
          <w:sz w:val="26"/>
          <w:szCs w:val="26"/>
        </w:rPr>
        <w:t xml:space="preserve">                                                                                                                     </w:t>
      </w:r>
      <w:r>
        <w:t>(месяц, год)</w:t>
      </w:r>
    </w:p>
    <w:p w:rsidR="00F32CED" w:rsidRPr="003558DB" w:rsidRDefault="00F32CED" w:rsidP="00F32CED">
      <w:pPr>
        <w:spacing w:before="120"/>
        <w:rPr>
          <w:sz w:val="26"/>
          <w:szCs w:val="26"/>
        </w:rPr>
      </w:pPr>
      <w:r w:rsidRPr="003558DB">
        <w:rPr>
          <w:sz w:val="26"/>
          <w:szCs w:val="26"/>
        </w:rPr>
        <w:t>РЕШЕНИЕ</w:t>
      </w:r>
    </w:p>
    <w:p w:rsidR="00F32CED" w:rsidRDefault="00F32CED" w:rsidP="00F32CED">
      <w:pPr>
        <w:spacing w:before="120"/>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1805940</wp:posOffset>
                </wp:positionH>
                <wp:positionV relativeFrom="paragraph">
                  <wp:posOffset>235585</wp:posOffset>
                </wp:positionV>
                <wp:extent cx="432435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042BD" id="Прямая со стрелкой 1" o:spid="_x0000_s1026" type="#_x0000_t32" style="position:absolute;margin-left:142.2pt;margin-top:18.55pt;width:3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"/>
            </w:pict>
          </mc:Fallback>
        </mc:AlternateContent>
      </w:r>
      <w:r w:rsidRPr="003558DB">
        <w:rPr>
          <w:sz w:val="26"/>
          <w:szCs w:val="26"/>
        </w:rPr>
        <w:t xml:space="preserve">Представленный объект </w:t>
      </w:r>
    </w:p>
    <w:p w:rsidR="00F32CED" w:rsidRDefault="00F32CED" w:rsidP="00F32CED">
      <w:pPr>
        <w:spacing w:before="120"/>
      </w:pPr>
      <w:r>
        <w:rPr>
          <w:sz w:val="26"/>
          <w:szCs w:val="26"/>
        </w:rPr>
        <w:t xml:space="preserve">                                                                              </w:t>
      </w:r>
      <w:r>
        <w:t>(наименование объекта)</w:t>
      </w:r>
    </w:p>
    <w:p w:rsidR="00F32CED" w:rsidRPr="003558DB" w:rsidRDefault="00F32CED" w:rsidP="00F32CED">
      <w:pPr>
        <w:jc w:val="both"/>
        <w:rPr>
          <w:sz w:val="26"/>
          <w:szCs w:val="26"/>
        </w:rPr>
      </w:pPr>
      <w:r w:rsidRPr="003558DB">
        <w:rPr>
          <w:sz w:val="26"/>
          <w:szCs w:val="26"/>
        </w:rPr>
        <w:t>соответствует / не соответствует (нужное подчеркнуть) эскизному проекту, местоположению и разрешенной площади объекта согласно договору на размещение</w:t>
      </w:r>
    </w:p>
    <w:tbl>
      <w:tblPr>
        <w:tblW w:w="9667" w:type="dxa"/>
        <w:tblLayout w:type="fixed"/>
        <w:tblCellMar>
          <w:left w:w="28" w:type="dxa"/>
          <w:right w:w="28" w:type="dxa"/>
        </w:tblCellMar>
        <w:tblLook w:val="0000" w:firstRow="0" w:lastRow="0" w:firstColumn="0" w:lastColumn="0" w:noHBand="0" w:noVBand="0"/>
      </w:tblPr>
      <w:tblGrid>
        <w:gridCol w:w="453"/>
        <w:gridCol w:w="1841"/>
        <w:gridCol w:w="567"/>
        <w:gridCol w:w="426"/>
        <w:gridCol w:w="142"/>
        <w:gridCol w:w="851"/>
        <w:gridCol w:w="142"/>
        <w:gridCol w:w="1133"/>
        <w:gridCol w:w="1419"/>
        <w:gridCol w:w="142"/>
        <w:gridCol w:w="141"/>
        <w:gridCol w:w="141"/>
        <w:gridCol w:w="425"/>
        <w:gridCol w:w="283"/>
        <w:gridCol w:w="1561"/>
      </w:tblGrid>
      <w:tr w:rsidR="00F32CED" w:rsidRPr="003558DB" w:rsidTr="00AF4D02">
        <w:trPr>
          <w:gridAfter w:val="1"/>
          <w:wAfter w:w="1560" w:type="dxa"/>
        </w:trPr>
        <w:tc>
          <w:tcPr>
            <w:tcW w:w="454" w:type="dxa"/>
            <w:tcBorders>
              <w:top w:val="nil"/>
              <w:left w:val="nil"/>
              <w:right w:val="nil"/>
            </w:tcBorders>
          </w:tcPr>
          <w:p w:rsidR="00F32CED" w:rsidRPr="003558DB" w:rsidRDefault="00F32CED" w:rsidP="00E90FC1">
            <w:pPr>
              <w:rPr>
                <w:sz w:val="26"/>
                <w:szCs w:val="26"/>
              </w:rPr>
            </w:pPr>
            <w:r w:rsidRPr="003558DB">
              <w:rPr>
                <w:sz w:val="26"/>
                <w:szCs w:val="26"/>
              </w:rPr>
              <w:t>№</w:t>
            </w:r>
          </w:p>
        </w:tc>
        <w:tc>
          <w:tcPr>
            <w:tcW w:w="2409" w:type="dxa"/>
            <w:gridSpan w:val="2"/>
            <w:tcBorders>
              <w:top w:val="nil"/>
              <w:left w:val="nil"/>
              <w:bottom w:val="single" w:sz="4" w:space="0" w:color="auto"/>
              <w:right w:val="nil"/>
            </w:tcBorders>
          </w:tcPr>
          <w:p w:rsidR="00F32CED" w:rsidRPr="003558DB" w:rsidRDefault="00F32CED" w:rsidP="00E90FC1">
            <w:pPr>
              <w:rPr>
                <w:sz w:val="26"/>
                <w:szCs w:val="26"/>
              </w:rPr>
            </w:pPr>
          </w:p>
        </w:tc>
        <w:tc>
          <w:tcPr>
            <w:tcW w:w="426" w:type="dxa"/>
            <w:tcBorders>
              <w:top w:val="nil"/>
              <w:left w:val="nil"/>
              <w:bottom w:val="nil"/>
              <w:right w:val="nil"/>
            </w:tcBorders>
          </w:tcPr>
          <w:p w:rsidR="00F32CED" w:rsidRPr="003558DB" w:rsidRDefault="00F32CED" w:rsidP="00E90FC1">
            <w:pPr>
              <w:rPr>
                <w:sz w:val="26"/>
                <w:szCs w:val="26"/>
              </w:rPr>
            </w:pPr>
            <w:r w:rsidRPr="003558DB">
              <w:rPr>
                <w:sz w:val="26"/>
                <w:szCs w:val="26"/>
              </w:rPr>
              <w:t>от</w:t>
            </w:r>
          </w:p>
        </w:tc>
        <w:tc>
          <w:tcPr>
            <w:tcW w:w="142" w:type="dxa"/>
            <w:tcBorders>
              <w:top w:val="nil"/>
              <w:left w:val="nil"/>
              <w:bottom w:val="nil"/>
              <w:right w:val="nil"/>
            </w:tcBorders>
          </w:tcPr>
          <w:p w:rsidR="00F32CED" w:rsidRPr="003558DB" w:rsidRDefault="00F32CED" w:rsidP="00E90FC1">
            <w:pPr>
              <w:rPr>
                <w:sz w:val="26"/>
                <w:szCs w:val="26"/>
              </w:rPr>
            </w:pPr>
            <w:r w:rsidRPr="003558DB">
              <w:rPr>
                <w:sz w:val="26"/>
                <w:szCs w:val="26"/>
              </w:rPr>
              <w:t>«</w:t>
            </w:r>
          </w:p>
        </w:tc>
        <w:tc>
          <w:tcPr>
            <w:tcW w:w="850" w:type="dxa"/>
            <w:tcBorders>
              <w:top w:val="nil"/>
              <w:left w:val="nil"/>
              <w:bottom w:val="single" w:sz="4" w:space="0" w:color="auto"/>
              <w:right w:val="nil"/>
            </w:tcBorders>
          </w:tcPr>
          <w:p w:rsidR="00F32CED" w:rsidRPr="003558DB" w:rsidRDefault="00F32CED" w:rsidP="00E90FC1">
            <w:pPr>
              <w:rPr>
                <w:sz w:val="26"/>
                <w:szCs w:val="26"/>
              </w:rPr>
            </w:pPr>
          </w:p>
        </w:tc>
        <w:tc>
          <w:tcPr>
            <w:tcW w:w="142" w:type="dxa"/>
            <w:tcBorders>
              <w:top w:val="nil"/>
              <w:left w:val="nil"/>
              <w:bottom w:val="nil"/>
              <w:right w:val="nil"/>
            </w:tcBorders>
          </w:tcPr>
          <w:p w:rsidR="00F32CED" w:rsidRPr="003558DB" w:rsidRDefault="00F32CED" w:rsidP="00E90FC1">
            <w:pPr>
              <w:rPr>
                <w:sz w:val="26"/>
                <w:szCs w:val="26"/>
              </w:rPr>
            </w:pPr>
            <w:r w:rsidRPr="003558DB">
              <w:rPr>
                <w:sz w:val="26"/>
                <w:szCs w:val="26"/>
              </w:rPr>
              <w:t>»</w:t>
            </w:r>
          </w:p>
        </w:tc>
        <w:tc>
          <w:tcPr>
            <w:tcW w:w="2552" w:type="dxa"/>
            <w:gridSpan w:val="2"/>
            <w:tcBorders>
              <w:top w:val="nil"/>
              <w:left w:val="nil"/>
              <w:bottom w:val="single" w:sz="4" w:space="0" w:color="auto"/>
              <w:right w:val="nil"/>
            </w:tcBorders>
          </w:tcPr>
          <w:p w:rsidR="00F32CED" w:rsidRPr="003558DB" w:rsidRDefault="00F32CED" w:rsidP="00E90FC1">
            <w:pPr>
              <w:rPr>
                <w:sz w:val="26"/>
                <w:szCs w:val="26"/>
              </w:rPr>
            </w:pPr>
          </w:p>
        </w:tc>
        <w:tc>
          <w:tcPr>
            <w:tcW w:w="424" w:type="dxa"/>
            <w:gridSpan w:val="3"/>
            <w:tcBorders>
              <w:top w:val="nil"/>
              <w:left w:val="nil"/>
              <w:bottom w:val="nil"/>
              <w:right w:val="nil"/>
            </w:tcBorders>
          </w:tcPr>
          <w:p w:rsidR="00F32CED" w:rsidRPr="003558DB" w:rsidRDefault="00F32CED" w:rsidP="00E90FC1">
            <w:pPr>
              <w:rPr>
                <w:sz w:val="26"/>
                <w:szCs w:val="26"/>
              </w:rPr>
            </w:pPr>
            <w:r w:rsidRPr="003558DB">
              <w:rPr>
                <w:sz w:val="26"/>
                <w:szCs w:val="26"/>
              </w:rPr>
              <w:t>20</w:t>
            </w:r>
          </w:p>
        </w:tc>
        <w:tc>
          <w:tcPr>
            <w:tcW w:w="425" w:type="dxa"/>
            <w:tcBorders>
              <w:top w:val="nil"/>
              <w:left w:val="nil"/>
              <w:bottom w:val="single" w:sz="4" w:space="0" w:color="auto"/>
              <w:right w:val="nil"/>
            </w:tcBorders>
          </w:tcPr>
          <w:p w:rsidR="00F32CED" w:rsidRPr="003558DB" w:rsidRDefault="00F32CED" w:rsidP="00E90FC1">
            <w:pPr>
              <w:rPr>
                <w:sz w:val="26"/>
                <w:szCs w:val="26"/>
              </w:rPr>
            </w:pPr>
          </w:p>
        </w:tc>
        <w:tc>
          <w:tcPr>
            <w:tcW w:w="283" w:type="dxa"/>
            <w:tcBorders>
              <w:top w:val="nil"/>
              <w:left w:val="nil"/>
              <w:bottom w:val="nil"/>
              <w:right w:val="nil"/>
            </w:tcBorders>
          </w:tcPr>
          <w:p w:rsidR="00F32CED" w:rsidRPr="003558DB" w:rsidRDefault="00F32CED" w:rsidP="00E90FC1">
            <w:pPr>
              <w:rPr>
                <w:sz w:val="26"/>
                <w:szCs w:val="26"/>
              </w:rPr>
            </w:pPr>
            <w:r w:rsidRPr="003558DB">
              <w:rPr>
                <w:sz w:val="26"/>
                <w:szCs w:val="26"/>
              </w:rPr>
              <w:t>г.</w:t>
            </w:r>
          </w:p>
        </w:tc>
      </w:tr>
      <w:tr w:rsidR="00F32CED" w:rsidRPr="003558DB" w:rsidTr="00AF4D02">
        <w:tc>
          <w:tcPr>
            <w:tcW w:w="5557" w:type="dxa"/>
            <w:gridSpan w:val="8"/>
            <w:tcBorders>
              <w:top w:val="nil"/>
              <w:left w:val="nil"/>
              <w:bottom w:val="nil"/>
              <w:right w:val="nil"/>
            </w:tcBorders>
          </w:tcPr>
          <w:p w:rsidR="00F32CED" w:rsidRPr="003558DB" w:rsidRDefault="00F32CED" w:rsidP="00E90FC1">
            <w:pPr>
              <w:rPr>
                <w:sz w:val="26"/>
                <w:szCs w:val="26"/>
              </w:rPr>
            </w:pPr>
            <w:r w:rsidRPr="003558DB">
              <w:rPr>
                <w:sz w:val="26"/>
                <w:szCs w:val="26"/>
              </w:rPr>
              <w:t>Причины отказа в выдаче Акта соответствия:</w:t>
            </w:r>
          </w:p>
        </w:tc>
        <w:tc>
          <w:tcPr>
            <w:tcW w:w="4110" w:type="dxa"/>
            <w:gridSpan w:val="7"/>
            <w:tcBorders>
              <w:top w:val="nil"/>
              <w:left w:val="nil"/>
              <w:bottom w:val="single" w:sz="4" w:space="0" w:color="auto"/>
              <w:right w:val="nil"/>
            </w:tcBorders>
          </w:tcPr>
          <w:p w:rsidR="00F32CED" w:rsidRPr="003558DB" w:rsidRDefault="00F32CED" w:rsidP="00E90FC1">
            <w:pPr>
              <w:rPr>
                <w:sz w:val="26"/>
                <w:szCs w:val="26"/>
              </w:rPr>
            </w:pPr>
          </w:p>
        </w:tc>
      </w:tr>
      <w:tr w:rsidR="00F32CED" w:rsidRPr="00C845A2" w:rsidTr="00AF4D02">
        <w:tc>
          <w:tcPr>
            <w:tcW w:w="5557" w:type="dxa"/>
            <w:gridSpan w:val="8"/>
            <w:tcBorders>
              <w:top w:val="nil"/>
              <w:left w:val="nil"/>
              <w:bottom w:val="single" w:sz="4" w:space="0" w:color="auto"/>
              <w:right w:val="nil"/>
            </w:tcBorders>
          </w:tcPr>
          <w:p w:rsidR="00F32CED" w:rsidRPr="00C845A2" w:rsidRDefault="00F32CED" w:rsidP="00E90FC1">
            <w:pPr>
              <w:rPr>
                <w:sz w:val="26"/>
                <w:szCs w:val="26"/>
              </w:rPr>
            </w:pPr>
          </w:p>
        </w:tc>
        <w:tc>
          <w:tcPr>
            <w:tcW w:w="4110" w:type="dxa"/>
            <w:gridSpan w:val="7"/>
            <w:tcBorders>
              <w:top w:val="nil"/>
              <w:left w:val="nil"/>
              <w:bottom w:val="single" w:sz="4" w:space="0" w:color="auto"/>
              <w:right w:val="nil"/>
            </w:tcBorders>
          </w:tcPr>
          <w:p w:rsidR="00F32CED" w:rsidRPr="00C845A2" w:rsidRDefault="00F32CED" w:rsidP="00E90FC1">
            <w:pPr>
              <w:rPr>
                <w:sz w:val="26"/>
                <w:szCs w:val="26"/>
              </w:rPr>
            </w:pPr>
          </w:p>
        </w:tc>
      </w:tr>
      <w:tr w:rsidR="00F32CED" w:rsidRPr="00C845A2" w:rsidTr="00AF4D02">
        <w:tc>
          <w:tcPr>
            <w:tcW w:w="5557" w:type="dxa"/>
            <w:gridSpan w:val="8"/>
            <w:tcBorders>
              <w:top w:val="single" w:sz="4" w:space="0" w:color="auto"/>
              <w:left w:val="nil"/>
              <w:bottom w:val="single" w:sz="4" w:space="0" w:color="auto"/>
              <w:right w:val="nil"/>
            </w:tcBorders>
          </w:tcPr>
          <w:p w:rsidR="00F32CED" w:rsidRPr="00C845A2" w:rsidRDefault="00F32CED" w:rsidP="00E90FC1">
            <w:pPr>
              <w:rPr>
                <w:sz w:val="26"/>
                <w:szCs w:val="26"/>
              </w:rPr>
            </w:pPr>
          </w:p>
        </w:tc>
        <w:tc>
          <w:tcPr>
            <w:tcW w:w="4110" w:type="dxa"/>
            <w:gridSpan w:val="7"/>
            <w:tcBorders>
              <w:top w:val="single" w:sz="4" w:space="0" w:color="auto"/>
              <w:left w:val="nil"/>
              <w:bottom w:val="single" w:sz="4" w:space="0" w:color="auto"/>
              <w:right w:val="nil"/>
            </w:tcBorders>
          </w:tcPr>
          <w:p w:rsidR="00F32CED" w:rsidRPr="00C845A2" w:rsidRDefault="00F32CED" w:rsidP="00E90FC1">
            <w:pPr>
              <w:rPr>
                <w:sz w:val="26"/>
                <w:szCs w:val="26"/>
              </w:rPr>
            </w:pPr>
          </w:p>
        </w:tc>
      </w:tr>
      <w:tr w:rsidR="00F32CED" w:rsidRPr="00C845A2" w:rsidTr="00AF4D02">
        <w:tc>
          <w:tcPr>
            <w:tcW w:w="4422" w:type="dxa"/>
            <w:gridSpan w:val="7"/>
            <w:tcBorders>
              <w:top w:val="nil"/>
              <w:left w:val="nil"/>
              <w:bottom w:val="nil"/>
              <w:right w:val="nil"/>
            </w:tcBorders>
          </w:tcPr>
          <w:p w:rsidR="00F32CED" w:rsidRPr="00C845A2" w:rsidRDefault="00F32CED" w:rsidP="00E90FC1">
            <w:pPr>
              <w:rPr>
                <w:sz w:val="26"/>
                <w:szCs w:val="26"/>
              </w:rPr>
            </w:pPr>
          </w:p>
          <w:p w:rsidR="00F32CED" w:rsidRPr="00C845A2" w:rsidRDefault="00F32CED" w:rsidP="00E90FC1">
            <w:pPr>
              <w:rPr>
                <w:sz w:val="26"/>
                <w:szCs w:val="26"/>
              </w:rPr>
            </w:pPr>
            <w:r w:rsidRPr="00C845A2">
              <w:rPr>
                <w:sz w:val="26"/>
                <w:szCs w:val="26"/>
              </w:rPr>
              <w:t xml:space="preserve">Представитель </w:t>
            </w:r>
            <w:r>
              <w:rPr>
                <w:sz w:val="26"/>
                <w:szCs w:val="26"/>
              </w:rPr>
              <w:t xml:space="preserve">Комитета </w:t>
            </w:r>
          </w:p>
        </w:tc>
        <w:tc>
          <w:tcPr>
            <w:tcW w:w="5245" w:type="dxa"/>
            <w:gridSpan w:val="8"/>
            <w:tcBorders>
              <w:top w:val="nil"/>
              <w:left w:val="nil"/>
              <w:bottom w:val="nil"/>
              <w:right w:val="nil"/>
            </w:tcBorders>
          </w:tcPr>
          <w:p w:rsidR="00F32CED" w:rsidRPr="00C845A2" w:rsidRDefault="00F32CED" w:rsidP="00E90FC1">
            <w:pPr>
              <w:rPr>
                <w:sz w:val="26"/>
                <w:szCs w:val="26"/>
              </w:rPr>
            </w:pPr>
          </w:p>
        </w:tc>
      </w:tr>
      <w:tr w:rsidR="00F32CED" w:rsidRPr="00C845A2" w:rsidTr="00AF4D02">
        <w:tc>
          <w:tcPr>
            <w:tcW w:w="3430" w:type="dxa"/>
            <w:gridSpan w:val="5"/>
            <w:tcBorders>
              <w:top w:val="nil"/>
              <w:left w:val="nil"/>
              <w:bottom w:val="nil"/>
              <w:right w:val="nil"/>
            </w:tcBorders>
          </w:tcPr>
          <w:p w:rsidR="00F32CED" w:rsidRPr="00C845A2" w:rsidRDefault="00F32CED" w:rsidP="00E90FC1">
            <w:pPr>
              <w:rPr>
                <w:sz w:val="26"/>
                <w:szCs w:val="26"/>
              </w:rPr>
            </w:pPr>
            <w:r>
              <w:rPr>
                <w:sz w:val="26"/>
                <w:szCs w:val="26"/>
              </w:rPr>
              <w:t xml:space="preserve">градостроительства и </w:t>
            </w:r>
            <w:r w:rsidRPr="00C845A2">
              <w:rPr>
                <w:sz w:val="26"/>
                <w:szCs w:val="26"/>
              </w:rPr>
              <w:t xml:space="preserve">архитектуры </w:t>
            </w:r>
          </w:p>
        </w:tc>
        <w:tc>
          <w:tcPr>
            <w:tcW w:w="851" w:type="dxa"/>
            <w:tcBorders>
              <w:top w:val="nil"/>
              <w:left w:val="nil"/>
              <w:bottom w:val="nil"/>
              <w:right w:val="nil"/>
            </w:tcBorders>
          </w:tcPr>
          <w:p w:rsidR="00F32CED" w:rsidRPr="00C845A2" w:rsidRDefault="00F32CED" w:rsidP="00E90FC1">
            <w:pPr>
              <w:rPr>
                <w:sz w:val="26"/>
                <w:szCs w:val="26"/>
              </w:rPr>
            </w:pPr>
          </w:p>
        </w:tc>
        <w:tc>
          <w:tcPr>
            <w:tcW w:w="141" w:type="dxa"/>
            <w:tcBorders>
              <w:top w:val="nil"/>
              <w:left w:val="nil"/>
              <w:bottom w:val="nil"/>
              <w:right w:val="nil"/>
            </w:tcBorders>
          </w:tcPr>
          <w:p w:rsidR="00F32CED" w:rsidRPr="00C845A2" w:rsidRDefault="00F32CED" w:rsidP="00E90FC1">
            <w:pPr>
              <w:rPr>
                <w:sz w:val="26"/>
                <w:szCs w:val="26"/>
              </w:rPr>
            </w:pPr>
          </w:p>
        </w:tc>
        <w:tc>
          <w:tcPr>
            <w:tcW w:w="2694" w:type="dxa"/>
            <w:gridSpan w:val="3"/>
            <w:tcBorders>
              <w:top w:val="nil"/>
              <w:left w:val="nil"/>
              <w:bottom w:val="nil"/>
              <w:right w:val="nil"/>
            </w:tcBorders>
          </w:tcPr>
          <w:p w:rsidR="00F32CED" w:rsidRPr="00C845A2" w:rsidRDefault="00F32CED" w:rsidP="00E90FC1">
            <w:pPr>
              <w:rPr>
                <w:sz w:val="26"/>
                <w:szCs w:val="26"/>
              </w:rPr>
            </w:pPr>
          </w:p>
        </w:tc>
        <w:tc>
          <w:tcPr>
            <w:tcW w:w="141" w:type="dxa"/>
            <w:tcBorders>
              <w:top w:val="nil"/>
              <w:left w:val="nil"/>
              <w:bottom w:val="nil"/>
              <w:right w:val="nil"/>
            </w:tcBorders>
          </w:tcPr>
          <w:p w:rsidR="00F32CED" w:rsidRPr="00C845A2" w:rsidRDefault="00F32CED" w:rsidP="00E90FC1">
            <w:pPr>
              <w:rPr>
                <w:sz w:val="26"/>
                <w:szCs w:val="26"/>
              </w:rPr>
            </w:pPr>
          </w:p>
        </w:tc>
        <w:tc>
          <w:tcPr>
            <w:tcW w:w="2410" w:type="dxa"/>
            <w:gridSpan w:val="4"/>
            <w:tcBorders>
              <w:top w:val="nil"/>
              <w:left w:val="nil"/>
              <w:bottom w:val="nil"/>
              <w:right w:val="nil"/>
            </w:tcBorders>
          </w:tcPr>
          <w:p w:rsidR="00F32CED" w:rsidRPr="00C845A2" w:rsidRDefault="00F32CED" w:rsidP="00E90FC1">
            <w:pPr>
              <w:rPr>
                <w:sz w:val="26"/>
                <w:szCs w:val="26"/>
              </w:rPr>
            </w:pPr>
          </w:p>
        </w:tc>
      </w:tr>
      <w:tr w:rsidR="00F32CED" w:rsidRPr="00C845A2" w:rsidTr="00AF4D02">
        <w:tc>
          <w:tcPr>
            <w:tcW w:w="2296" w:type="dxa"/>
            <w:gridSpan w:val="2"/>
            <w:tcBorders>
              <w:top w:val="nil"/>
              <w:left w:val="nil"/>
              <w:bottom w:val="nil"/>
              <w:right w:val="nil"/>
            </w:tcBorders>
          </w:tcPr>
          <w:p w:rsidR="00F32CED" w:rsidRPr="00C845A2" w:rsidRDefault="00F32CED" w:rsidP="00E90FC1">
            <w:pPr>
              <w:rPr>
                <w:sz w:val="26"/>
                <w:szCs w:val="26"/>
              </w:rPr>
            </w:pPr>
            <w:r>
              <w:rPr>
                <w:sz w:val="26"/>
                <w:szCs w:val="26"/>
              </w:rPr>
              <w:t>города Челябинска</w:t>
            </w:r>
          </w:p>
        </w:tc>
        <w:tc>
          <w:tcPr>
            <w:tcW w:w="1985" w:type="dxa"/>
            <w:gridSpan w:val="4"/>
            <w:tcBorders>
              <w:top w:val="nil"/>
              <w:left w:val="nil"/>
              <w:bottom w:val="single" w:sz="4" w:space="0" w:color="auto"/>
              <w:right w:val="nil"/>
            </w:tcBorders>
          </w:tcPr>
          <w:p w:rsidR="00F32CED" w:rsidRPr="00C845A2" w:rsidRDefault="00F32CED" w:rsidP="00E90FC1">
            <w:pPr>
              <w:rPr>
                <w:sz w:val="26"/>
                <w:szCs w:val="26"/>
              </w:rPr>
            </w:pPr>
          </w:p>
        </w:tc>
        <w:tc>
          <w:tcPr>
            <w:tcW w:w="141" w:type="dxa"/>
            <w:tcBorders>
              <w:top w:val="nil"/>
              <w:left w:val="nil"/>
              <w:bottom w:val="nil"/>
              <w:right w:val="nil"/>
            </w:tcBorders>
          </w:tcPr>
          <w:p w:rsidR="00F32CED" w:rsidRPr="00C845A2" w:rsidRDefault="00F32CED" w:rsidP="00E90FC1">
            <w:pPr>
              <w:rPr>
                <w:sz w:val="26"/>
                <w:szCs w:val="26"/>
              </w:rPr>
            </w:pPr>
          </w:p>
        </w:tc>
        <w:tc>
          <w:tcPr>
            <w:tcW w:w="2694" w:type="dxa"/>
            <w:gridSpan w:val="3"/>
            <w:tcBorders>
              <w:top w:val="nil"/>
              <w:left w:val="nil"/>
              <w:bottom w:val="single" w:sz="4" w:space="0" w:color="auto"/>
              <w:right w:val="nil"/>
            </w:tcBorders>
          </w:tcPr>
          <w:p w:rsidR="00F32CED" w:rsidRPr="00C845A2" w:rsidRDefault="00F32CED" w:rsidP="00E90FC1">
            <w:pPr>
              <w:rPr>
                <w:sz w:val="26"/>
                <w:szCs w:val="26"/>
              </w:rPr>
            </w:pPr>
          </w:p>
        </w:tc>
        <w:tc>
          <w:tcPr>
            <w:tcW w:w="141" w:type="dxa"/>
            <w:tcBorders>
              <w:top w:val="nil"/>
              <w:left w:val="nil"/>
              <w:bottom w:val="nil"/>
              <w:right w:val="nil"/>
            </w:tcBorders>
          </w:tcPr>
          <w:p w:rsidR="00F32CED" w:rsidRPr="00C845A2" w:rsidRDefault="00F32CED" w:rsidP="00E90FC1">
            <w:pPr>
              <w:rPr>
                <w:sz w:val="26"/>
                <w:szCs w:val="26"/>
              </w:rPr>
            </w:pPr>
          </w:p>
        </w:tc>
        <w:tc>
          <w:tcPr>
            <w:tcW w:w="2410" w:type="dxa"/>
            <w:gridSpan w:val="4"/>
            <w:tcBorders>
              <w:top w:val="nil"/>
              <w:left w:val="nil"/>
              <w:bottom w:val="single" w:sz="4" w:space="0" w:color="auto"/>
              <w:right w:val="nil"/>
            </w:tcBorders>
          </w:tcPr>
          <w:p w:rsidR="00F32CED" w:rsidRPr="00C845A2" w:rsidRDefault="00F32CED" w:rsidP="00E90FC1">
            <w:pPr>
              <w:rPr>
                <w:sz w:val="26"/>
                <w:szCs w:val="26"/>
              </w:rPr>
            </w:pPr>
          </w:p>
        </w:tc>
      </w:tr>
      <w:tr w:rsidR="00F32CED" w:rsidRPr="00B7393D" w:rsidTr="00AF4D02">
        <w:tc>
          <w:tcPr>
            <w:tcW w:w="2296" w:type="dxa"/>
            <w:gridSpan w:val="2"/>
            <w:tcBorders>
              <w:top w:val="nil"/>
              <w:left w:val="nil"/>
              <w:bottom w:val="nil"/>
              <w:right w:val="nil"/>
            </w:tcBorders>
          </w:tcPr>
          <w:p w:rsidR="00F32CED" w:rsidRPr="00B7393D" w:rsidRDefault="00F32CED" w:rsidP="00E90FC1">
            <w:pPr>
              <w:jc w:val="center"/>
            </w:pPr>
          </w:p>
        </w:tc>
        <w:tc>
          <w:tcPr>
            <w:tcW w:w="1985" w:type="dxa"/>
            <w:gridSpan w:val="4"/>
            <w:tcBorders>
              <w:top w:val="nil"/>
              <w:left w:val="nil"/>
              <w:bottom w:val="nil"/>
              <w:right w:val="nil"/>
            </w:tcBorders>
          </w:tcPr>
          <w:p w:rsidR="00F32CED" w:rsidRPr="00B7393D" w:rsidRDefault="00F32CED" w:rsidP="00E90FC1">
            <w:pPr>
              <w:jc w:val="center"/>
            </w:pPr>
            <w:r w:rsidRPr="00B7393D">
              <w:t>(должность)</w:t>
            </w:r>
          </w:p>
        </w:tc>
        <w:tc>
          <w:tcPr>
            <w:tcW w:w="141" w:type="dxa"/>
            <w:tcBorders>
              <w:top w:val="nil"/>
              <w:left w:val="nil"/>
              <w:bottom w:val="nil"/>
              <w:right w:val="nil"/>
            </w:tcBorders>
          </w:tcPr>
          <w:p w:rsidR="00F32CED" w:rsidRPr="00B7393D" w:rsidRDefault="00F32CED" w:rsidP="00E90FC1">
            <w:pPr>
              <w:jc w:val="center"/>
            </w:pPr>
          </w:p>
        </w:tc>
        <w:tc>
          <w:tcPr>
            <w:tcW w:w="2694" w:type="dxa"/>
            <w:gridSpan w:val="3"/>
            <w:tcBorders>
              <w:top w:val="nil"/>
              <w:left w:val="nil"/>
              <w:bottom w:val="nil"/>
              <w:right w:val="nil"/>
            </w:tcBorders>
          </w:tcPr>
          <w:p w:rsidR="00F32CED" w:rsidRPr="00B7393D" w:rsidRDefault="00F32CED" w:rsidP="00E90FC1">
            <w:pPr>
              <w:jc w:val="center"/>
            </w:pPr>
            <w:r w:rsidRPr="00B7393D">
              <w:t>(подпись)</w:t>
            </w:r>
          </w:p>
        </w:tc>
        <w:tc>
          <w:tcPr>
            <w:tcW w:w="141" w:type="dxa"/>
            <w:tcBorders>
              <w:top w:val="nil"/>
              <w:left w:val="nil"/>
              <w:bottom w:val="nil"/>
              <w:right w:val="nil"/>
            </w:tcBorders>
          </w:tcPr>
          <w:p w:rsidR="00F32CED" w:rsidRPr="00B7393D" w:rsidRDefault="00F32CED" w:rsidP="00E90FC1">
            <w:pPr>
              <w:jc w:val="center"/>
            </w:pPr>
          </w:p>
        </w:tc>
        <w:tc>
          <w:tcPr>
            <w:tcW w:w="2410" w:type="dxa"/>
            <w:gridSpan w:val="4"/>
            <w:tcBorders>
              <w:top w:val="nil"/>
              <w:left w:val="nil"/>
              <w:bottom w:val="nil"/>
              <w:right w:val="nil"/>
            </w:tcBorders>
          </w:tcPr>
          <w:p w:rsidR="00F32CED" w:rsidRPr="00B7393D" w:rsidRDefault="00F32CED" w:rsidP="00E90FC1">
            <w:pPr>
              <w:jc w:val="center"/>
            </w:pPr>
            <w:r>
              <w:t>(</w:t>
            </w:r>
            <w:r w:rsidRPr="00B7393D">
              <w:t>И.</w:t>
            </w:r>
            <w:r>
              <w:t xml:space="preserve"> </w:t>
            </w:r>
            <w:r w:rsidRPr="00B7393D">
              <w:t>О.</w:t>
            </w:r>
            <w:r>
              <w:t xml:space="preserve"> Фамилия</w:t>
            </w:r>
            <w:r w:rsidRPr="00B7393D">
              <w:t>)</w:t>
            </w:r>
          </w:p>
        </w:tc>
      </w:tr>
    </w:tbl>
    <w:p w:rsidR="00F32CED" w:rsidRDefault="00F32CED" w:rsidP="00F32CED">
      <w:pPr>
        <w:spacing w:after="360"/>
        <w:rPr>
          <w:sz w:val="2"/>
          <w:szCs w:val="2"/>
        </w:rPr>
      </w:pPr>
    </w:p>
    <w:tbl>
      <w:tblPr>
        <w:tblW w:w="9667" w:type="dxa"/>
        <w:tblLayout w:type="fixed"/>
        <w:tblCellMar>
          <w:left w:w="28" w:type="dxa"/>
          <w:right w:w="28" w:type="dxa"/>
        </w:tblCellMar>
        <w:tblLook w:val="0000" w:firstRow="0" w:lastRow="0" w:firstColumn="0" w:lastColumn="0" w:noHBand="0" w:noVBand="0"/>
      </w:tblPr>
      <w:tblGrid>
        <w:gridCol w:w="2296"/>
        <w:gridCol w:w="142"/>
        <w:gridCol w:w="1418"/>
        <w:gridCol w:w="425"/>
        <w:gridCol w:w="141"/>
        <w:gridCol w:w="2694"/>
        <w:gridCol w:w="76"/>
        <w:gridCol w:w="66"/>
        <w:gridCol w:w="2409"/>
      </w:tblGrid>
      <w:tr w:rsidR="00F32CED" w:rsidRPr="00B7393D" w:rsidTr="00E90FC1">
        <w:tc>
          <w:tcPr>
            <w:tcW w:w="4422" w:type="dxa"/>
            <w:gridSpan w:val="5"/>
          </w:tcPr>
          <w:p w:rsidR="00F32CED" w:rsidRPr="00C845A2" w:rsidRDefault="00F32CED" w:rsidP="00E90FC1">
            <w:pPr>
              <w:rPr>
                <w:sz w:val="26"/>
                <w:szCs w:val="26"/>
              </w:rPr>
            </w:pPr>
            <w:r w:rsidRPr="00C845A2">
              <w:rPr>
                <w:sz w:val="26"/>
                <w:szCs w:val="26"/>
              </w:rPr>
              <w:t>Представитель Комитета по управлению имуществом</w:t>
            </w:r>
          </w:p>
        </w:tc>
        <w:tc>
          <w:tcPr>
            <w:tcW w:w="5245" w:type="dxa"/>
            <w:gridSpan w:val="4"/>
          </w:tcPr>
          <w:p w:rsidR="00F32CED" w:rsidRPr="00B7393D" w:rsidRDefault="00F32CED" w:rsidP="00E90FC1">
            <w:pPr>
              <w:rPr>
                <w:sz w:val="22"/>
                <w:szCs w:val="22"/>
              </w:rPr>
            </w:pPr>
          </w:p>
        </w:tc>
      </w:tr>
      <w:tr w:rsidR="00F32CED" w:rsidRPr="00B7393D" w:rsidTr="00E90FC1">
        <w:tc>
          <w:tcPr>
            <w:tcW w:w="3856" w:type="dxa"/>
            <w:gridSpan w:val="3"/>
          </w:tcPr>
          <w:p w:rsidR="00F32CED" w:rsidRPr="00C845A2" w:rsidRDefault="00F32CED" w:rsidP="00E90FC1">
            <w:pPr>
              <w:rPr>
                <w:sz w:val="26"/>
                <w:szCs w:val="26"/>
              </w:rPr>
            </w:pPr>
            <w:r w:rsidRPr="00C845A2">
              <w:rPr>
                <w:sz w:val="26"/>
                <w:szCs w:val="26"/>
              </w:rPr>
              <w:t>и земельным отношениям</w:t>
            </w:r>
          </w:p>
        </w:tc>
        <w:tc>
          <w:tcPr>
            <w:tcW w:w="425" w:type="dxa"/>
          </w:tcPr>
          <w:p w:rsidR="00F32CED" w:rsidRPr="00B7393D" w:rsidRDefault="00F32CED" w:rsidP="00E90FC1">
            <w:pPr>
              <w:rPr>
                <w:sz w:val="22"/>
                <w:szCs w:val="22"/>
              </w:rPr>
            </w:pPr>
          </w:p>
        </w:tc>
        <w:tc>
          <w:tcPr>
            <w:tcW w:w="141" w:type="dxa"/>
          </w:tcPr>
          <w:p w:rsidR="00F32CED" w:rsidRPr="00B7393D" w:rsidRDefault="00F32CED" w:rsidP="00E90FC1">
            <w:pPr>
              <w:rPr>
                <w:sz w:val="22"/>
                <w:szCs w:val="22"/>
              </w:rPr>
            </w:pPr>
          </w:p>
        </w:tc>
        <w:tc>
          <w:tcPr>
            <w:tcW w:w="2694" w:type="dxa"/>
          </w:tcPr>
          <w:p w:rsidR="00F32CED" w:rsidRPr="00B7393D" w:rsidRDefault="00F32CED" w:rsidP="00E90FC1">
            <w:pPr>
              <w:rPr>
                <w:sz w:val="22"/>
                <w:szCs w:val="22"/>
              </w:rPr>
            </w:pPr>
          </w:p>
        </w:tc>
        <w:tc>
          <w:tcPr>
            <w:tcW w:w="76" w:type="dxa"/>
          </w:tcPr>
          <w:p w:rsidR="00F32CED" w:rsidRPr="00B7393D" w:rsidRDefault="00F32CED" w:rsidP="00E90FC1">
            <w:pPr>
              <w:rPr>
                <w:sz w:val="22"/>
                <w:szCs w:val="22"/>
              </w:rPr>
            </w:pPr>
          </w:p>
        </w:tc>
        <w:tc>
          <w:tcPr>
            <w:tcW w:w="2475" w:type="dxa"/>
            <w:gridSpan w:val="2"/>
          </w:tcPr>
          <w:p w:rsidR="00F32CED" w:rsidRPr="00B7393D" w:rsidRDefault="00F32CED" w:rsidP="00E90FC1">
            <w:pPr>
              <w:rPr>
                <w:sz w:val="22"/>
                <w:szCs w:val="22"/>
              </w:rPr>
            </w:pPr>
          </w:p>
        </w:tc>
      </w:tr>
      <w:tr w:rsidR="00F32CED" w:rsidRPr="00B7393D" w:rsidTr="00E90FC1">
        <w:tc>
          <w:tcPr>
            <w:tcW w:w="2296" w:type="dxa"/>
          </w:tcPr>
          <w:p w:rsidR="00F32CED" w:rsidRPr="00C845A2" w:rsidRDefault="00F32CED" w:rsidP="00E90FC1">
            <w:pPr>
              <w:rPr>
                <w:sz w:val="26"/>
                <w:szCs w:val="26"/>
              </w:rPr>
            </w:pPr>
            <w:r w:rsidRPr="00C845A2">
              <w:rPr>
                <w:sz w:val="26"/>
                <w:szCs w:val="26"/>
              </w:rPr>
              <w:t xml:space="preserve">города </w:t>
            </w:r>
            <w:r>
              <w:rPr>
                <w:sz w:val="26"/>
                <w:szCs w:val="26"/>
              </w:rPr>
              <w:t>Ч</w:t>
            </w:r>
            <w:r w:rsidRPr="00C845A2">
              <w:rPr>
                <w:sz w:val="26"/>
                <w:szCs w:val="26"/>
              </w:rPr>
              <w:t>елябинска</w:t>
            </w:r>
          </w:p>
        </w:tc>
        <w:tc>
          <w:tcPr>
            <w:tcW w:w="1985" w:type="dxa"/>
            <w:gridSpan w:val="3"/>
            <w:tcBorders>
              <w:bottom w:val="single" w:sz="6" w:space="0" w:color="auto"/>
            </w:tcBorders>
          </w:tcPr>
          <w:p w:rsidR="00F32CED" w:rsidRPr="00B7393D" w:rsidRDefault="00F32CED" w:rsidP="00E90FC1">
            <w:pPr>
              <w:rPr>
                <w:sz w:val="22"/>
                <w:szCs w:val="22"/>
              </w:rPr>
            </w:pPr>
          </w:p>
        </w:tc>
        <w:tc>
          <w:tcPr>
            <w:tcW w:w="141" w:type="dxa"/>
          </w:tcPr>
          <w:p w:rsidR="00F32CED" w:rsidRPr="00B7393D" w:rsidRDefault="00F32CED" w:rsidP="00E90FC1">
            <w:pPr>
              <w:rPr>
                <w:sz w:val="22"/>
                <w:szCs w:val="22"/>
              </w:rPr>
            </w:pPr>
          </w:p>
        </w:tc>
        <w:tc>
          <w:tcPr>
            <w:tcW w:w="2694" w:type="dxa"/>
            <w:tcBorders>
              <w:bottom w:val="single" w:sz="6" w:space="0" w:color="auto"/>
            </w:tcBorders>
          </w:tcPr>
          <w:p w:rsidR="00F32CED" w:rsidRPr="00B7393D" w:rsidRDefault="00F32CED" w:rsidP="00E90FC1">
            <w:pPr>
              <w:rPr>
                <w:sz w:val="22"/>
                <w:szCs w:val="22"/>
              </w:rPr>
            </w:pPr>
          </w:p>
        </w:tc>
        <w:tc>
          <w:tcPr>
            <w:tcW w:w="76" w:type="dxa"/>
          </w:tcPr>
          <w:p w:rsidR="00F32CED" w:rsidRPr="00B7393D" w:rsidRDefault="00F32CED" w:rsidP="00E90FC1">
            <w:pPr>
              <w:rPr>
                <w:sz w:val="22"/>
                <w:szCs w:val="22"/>
              </w:rPr>
            </w:pPr>
          </w:p>
        </w:tc>
        <w:tc>
          <w:tcPr>
            <w:tcW w:w="2475" w:type="dxa"/>
            <w:gridSpan w:val="2"/>
            <w:tcBorders>
              <w:bottom w:val="single" w:sz="6" w:space="0" w:color="auto"/>
            </w:tcBorders>
          </w:tcPr>
          <w:p w:rsidR="00F32CED" w:rsidRPr="00B7393D" w:rsidRDefault="00F32CED" w:rsidP="00E90FC1">
            <w:pPr>
              <w:rPr>
                <w:sz w:val="22"/>
                <w:szCs w:val="22"/>
              </w:rPr>
            </w:pPr>
          </w:p>
        </w:tc>
      </w:tr>
      <w:tr w:rsidR="00F32CED" w:rsidRPr="00B7393D" w:rsidTr="00E90FC1">
        <w:tc>
          <w:tcPr>
            <w:tcW w:w="2296" w:type="dxa"/>
          </w:tcPr>
          <w:p w:rsidR="00F32CED" w:rsidRPr="00B7393D" w:rsidRDefault="00F32CED" w:rsidP="00E90FC1">
            <w:pPr>
              <w:jc w:val="center"/>
            </w:pPr>
          </w:p>
        </w:tc>
        <w:tc>
          <w:tcPr>
            <w:tcW w:w="1985" w:type="dxa"/>
            <w:gridSpan w:val="3"/>
            <w:tcBorders>
              <w:top w:val="single" w:sz="6" w:space="0" w:color="auto"/>
            </w:tcBorders>
          </w:tcPr>
          <w:p w:rsidR="00F32CED" w:rsidRPr="006469D8" w:rsidRDefault="00F32CED" w:rsidP="00E90FC1">
            <w:pPr>
              <w:jc w:val="center"/>
            </w:pPr>
            <w:r w:rsidRPr="006469D8">
              <w:t xml:space="preserve">   (должность)                  </w:t>
            </w:r>
          </w:p>
        </w:tc>
        <w:tc>
          <w:tcPr>
            <w:tcW w:w="141" w:type="dxa"/>
          </w:tcPr>
          <w:p w:rsidR="00F32CED" w:rsidRPr="006469D8" w:rsidRDefault="00F32CED" w:rsidP="00E90FC1">
            <w:pPr>
              <w:jc w:val="center"/>
            </w:pPr>
            <w:r w:rsidRPr="006469D8">
              <w:t xml:space="preserve">           </w:t>
            </w:r>
          </w:p>
        </w:tc>
        <w:tc>
          <w:tcPr>
            <w:tcW w:w="2694" w:type="dxa"/>
            <w:tcBorders>
              <w:top w:val="single" w:sz="6" w:space="0" w:color="auto"/>
            </w:tcBorders>
          </w:tcPr>
          <w:p w:rsidR="00F32CED" w:rsidRPr="006469D8" w:rsidRDefault="00F32CED" w:rsidP="00E90FC1">
            <w:pPr>
              <w:jc w:val="center"/>
            </w:pPr>
            <w:r w:rsidRPr="006469D8">
              <w:t>(подпись)</w:t>
            </w:r>
          </w:p>
        </w:tc>
        <w:tc>
          <w:tcPr>
            <w:tcW w:w="76" w:type="dxa"/>
          </w:tcPr>
          <w:p w:rsidR="00F32CED" w:rsidRPr="00044C66" w:rsidRDefault="00F32CED" w:rsidP="00E90FC1">
            <w:pPr>
              <w:jc w:val="center"/>
              <w:rPr>
                <w:u w:val="single"/>
              </w:rPr>
            </w:pPr>
          </w:p>
        </w:tc>
        <w:tc>
          <w:tcPr>
            <w:tcW w:w="2475" w:type="dxa"/>
            <w:gridSpan w:val="2"/>
            <w:tcBorders>
              <w:top w:val="single" w:sz="6" w:space="0" w:color="auto"/>
            </w:tcBorders>
          </w:tcPr>
          <w:p w:rsidR="00F32CED" w:rsidRPr="006469D8" w:rsidRDefault="00F32CED" w:rsidP="00E90FC1">
            <w:pPr>
              <w:jc w:val="center"/>
            </w:pPr>
            <w:r w:rsidRPr="006469D8">
              <w:t>(И.</w:t>
            </w:r>
            <w:r>
              <w:t xml:space="preserve"> </w:t>
            </w:r>
            <w:r w:rsidRPr="006469D8">
              <w:t>О. Фамилия)</w:t>
            </w:r>
          </w:p>
        </w:tc>
      </w:tr>
      <w:tr w:rsidR="00F32CED" w:rsidRPr="00B7393D" w:rsidTr="00E90FC1">
        <w:tc>
          <w:tcPr>
            <w:tcW w:w="9667" w:type="dxa"/>
            <w:gridSpan w:val="9"/>
          </w:tcPr>
          <w:p w:rsidR="00F32CED" w:rsidRDefault="00F32CED" w:rsidP="00E90FC1">
            <w:pPr>
              <w:ind w:right="-28"/>
              <w:rPr>
                <w:sz w:val="26"/>
                <w:szCs w:val="26"/>
              </w:rPr>
            </w:pPr>
          </w:p>
          <w:p w:rsidR="00F32CED" w:rsidRPr="00C845A2" w:rsidRDefault="00F32CED" w:rsidP="00E90FC1">
            <w:pPr>
              <w:ind w:right="-28"/>
              <w:rPr>
                <w:sz w:val="26"/>
                <w:szCs w:val="26"/>
              </w:rPr>
            </w:pPr>
            <w:r w:rsidRPr="00C845A2">
              <w:rPr>
                <w:sz w:val="26"/>
                <w:szCs w:val="26"/>
              </w:rPr>
              <w:t>Представитель администрации _______________________________________________</w:t>
            </w:r>
          </w:p>
          <w:p w:rsidR="00F32CED" w:rsidRPr="00C845A2" w:rsidRDefault="00F32CED" w:rsidP="00E90FC1">
            <w:pPr>
              <w:rPr>
                <w:sz w:val="26"/>
                <w:szCs w:val="26"/>
              </w:rPr>
            </w:pPr>
            <w:r w:rsidRPr="00C845A2">
              <w:rPr>
                <w:sz w:val="26"/>
                <w:szCs w:val="26"/>
              </w:rPr>
              <w:t>внутригородского района</w:t>
            </w:r>
          </w:p>
        </w:tc>
      </w:tr>
      <w:tr w:rsidR="00F32CED" w:rsidRPr="00B7393D" w:rsidTr="00E90FC1">
        <w:tc>
          <w:tcPr>
            <w:tcW w:w="2438" w:type="dxa"/>
            <w:gridSpan w:val="2"/>
          </w:tcPr>
          <w:p w:rsidR="00F32CED" w:rsidRPr="00C845A2" w:rsidRDefault="00F32CED" w:rsidP="00E90FC1">
            <w:pPr>
              <w:rPr>
                <w:sz w:val="26"/>
                <w:szCs w:val="26"/>
              </w:rPr>
            </w:pPr>
            <w:r w:rsidRPr="00C845A2">
              <w:rPr>
                <w:sz w:val="26"/>
                <w:szCs w:val="26"/>
              </w:rPr>
              <w:t>города Челябинска</w:t>
            </w:r>
          </w:p>
        </w:tc>
        <w:tc>
          <w:tcPr>
            <w:tcW w:w="1843" w:type="dxa"/>
            <w:gridSpan w:val="2"/>
            <w:tcBorders>
              <w:bottom w:val="single" w:sz="6" w:space="0" w:color="auto"/>
            </w:tcBorders>
          </w:tcPr>
          <w:p w:rsidR="00F32CED" w:rsidRPr="00B7393D" w:rsidRDefault="00F32CED" w:rsidP="00E90FC1">
            <w:pPr>
              <w:rPr>
                <w:sz w:val="22"/>
                <w:szCs w:val="22"/>
              </w:rPr>
            </w:pPr>
          </w:p>
        </w:tc>
        <w:tc>
          <w:tcPr>
            <w:tcW w:w="141" w:type="dxa"/>
          </w:tcPr>
          <w:p w:rsidR="00F32CED" w:rsidRPr="00B7393D" w:rsidRDefault="00F32CED" w:rsidP="00E90FC1">
            <w:pPr>
              <w:rPr>
                <w:sz w:val="22"/>
                <w:szCs w:val="22"/>
              </w:rPr>
            </w:pPr>
          </w:p>
        </w:tc>
        <w:tc>
          <w:tcPr>
            <w:tcW w:w="2694" w:type="dxa"/>
            <w:tcBorders>
              <w:bottom w:val="single" w:sz="6" w:space="0" w:color="auto"/>
            </w:tcBorders>
          </w:tcPr>
          <w:p w:rsidR="00F32CED" w:rsidRPr="00B7393D" w:rsidRDefault="00F32CED" w:rsidP="00E90FC1">
            <w:pPr>
              <w:rPr>
                <w:sz w:val="22"/>
                <w:szCs w:val="22"/>
              </w:rPr>
            </w:pPr>
          </w:p>
        </w:tc>
        <w:tc>
          <w:tcPr>
            <w:tcW w:w="142" w:type="dxa"/>
            <w:gridSpan w:val="2"/>
          </w:tcPr>
          <w:p w:rsidR="00F32CED" w:rsidRPr="00B7393D" w:rsidRDefault="00F32CED" w:rsidP="00E90FC1">
            <w:pPr>
              <w:rPr>
                <w:sz w:val="22"/>
                <w:szCs w:val="22"/>
              </w:rPr>
            </w:pPr>
          </w:p>
        </w:tc>
        <w:tc>
          <w:tcPr>
            <w:tcW w:w="2409" w:type="dxa"/>
            <w:tcBorders>
              <w:bottom w:val="single" w:sz="6" w:space="0" w:color="auto"/>
            </w:tcBorders>
          </w:tcPr>
          <w:p w:rsidR="00F32CED" w:rsidRPr="00B7393D" w:rsidRDefault="00F32CED" w:rsidP="00E90FC1">
            <w:pPr>
              <w:rPr>
                <w:sz w:val="22"/>
                <w:szCs w:val="22"/>
              </w:rPr>
            </w:pPr>
          </w:p>
        </w:tc>
      </w:tr>
      <w:tr w:rsidR="00F32CED" w:rsidRPr="00B7393D" w:rsidTr="00E90FC1">
        <w:tc>
          <w:tcPr>
            <w:tcW w:w="2438" w:type="dxa"/>
            <w:gridSpan w:val="2"/>
          </w:tcPr>
          <w:p w:rsidR="00F32CED" w:rsidRPr="00B7393D" w:rsidRDefault="00F32CED" w:rsidP="00E90FC1">
            <w:pPr>
              <w:jc w:val="center"/>
            </w:pPr>
          </w:p>
        </w:tc>
        <w:tc>
          <w:tcPr>
            <w:tcW w:w="1843" w:type="dxa"/>
            <w:gridSpan w:val="2"/>
            <w:tcBorders>
              <w:top w:val="single" w:sz="6" w:space="0" w:color="auto"/>
            </w:tcBorders>
          </w:tcPr>
          <w:p w:rsidR="00F32CED" w:rsidRPr="00B7393D" w:rsidRDefault="00F32CED" w:rsidP="00E90FC1">
            <w:pPr>
              <w:jc w:val="center"/>
            </w:pPr>
            <w:r w:rsidRPr="00B7393D">
              <w:t xml:space="preserve">    </w:t>
            </w:r>
            <w:r w:rsidRPr="00B7393D">
              <w:rPr>
                <w:lang w:val="en-US"/>
              </w:rPr>
              <w:t>(</w:t>
            </w:r>
            <w:r w:rsidRPr="00B7393D">
              <w:t>должность)</w:t>
            </w:r>
          </w:p>
        </w:tc>
        <w:tc>
          <w:tcPr>
            <w:tcW w:w="141" w:type="dxa"/>
          </w:tcPr>
          <w:p w:rsidR="00F32CED" w:rsidRPr="00B7393D" w:rsidRDefault="00F32CED" w:rsidP="00E90FC1">
            <w:pPr>
              <w:jc w:val="center"/>
            </w:pPr>
          </w:p>
        </w:tc>
        <w:tc>
          <w:tcPr>
            <w:tcW w:w="2694" w:type="dxa"/>
            <w:tcBorders>
              <w:top w:val="single" w:sz="6" w:space="0" w:color="auto"/>
            </w:tcBorders>
          </w:tcPr>
          <w:p w:rsidR="00F32CED" w:rsidRPr="00B7393D" w:rsidRDefault="00F32CED" w:rsidP="00E90FC1">
            <w:pPr>
              <w:jc w:val="center"/>
            </w:pPr>
            <w:r w:rsidRPr="00B7393D">
              <w:t xml:space="preserve">      (подпись)</w:t>
            </w:r>
          </w:p>
        </w:tc>
        <w:tc>
          <w:tcPr>
            <w:tcW w:w="142" w:type="dxa"/>
            <w:gridSpan w:val="2"/>
          </w:tcPr>
          <w:p w:rsidR="00F32CED" w:rsidRPr="00B7393D" w:rsidRDefault="00F32CED" w:rsidP="00E90FC1">
            <w:pPr>
              <w:jc w:val="center"/>
            </w:pPr>
          </w:p>
        </w:tc>
        <w:tc>
          <w:tcPr>
            <w:tcW w:w="2409" w:type="dxa"/>
            <w:tcBorders>
              <w:top w:val="single" w:sz="6" w:space="0" w:color="auto"/>
            </w:tcBorders>
          </w:tcPr>
          <w:p w:rsidR="00F32CED" w:rsidRPr="00B7393D" w:rsidRDefault="00F32CED" w:rsidP="00E90FC1">
            <w:pPr>
              <w:jc w:val="center"/>
            </w:pPr>
            <w:r>
              <w:t xml:space="preserve">    (</w:t>
            </w:r>
            <w:r w:rsidRPr="00B7393D">
              <w:t>И.</w:t>
            </w:r>
            <w:r>
              <w:t xml:space="preserve"> </w:t>
            </w:r>
            <w:r w:rsidRPr="00B7393D">
              <w:t>О.</w:t>
            </w:r>
            <w:r>
              <w:t xml:space="preserve"> Фамилия</w:t>
            </w:r>
            <w:r w:rsidRPr="00B7393D">
              <w:t>)</w:t>
            </w:r>
          </w:p>
        </w:tc>
      </w:tr>
      <w:tr w:rsidR="00F32CED" w:rsidRPr="00B7393D" w:rsidTr="00E90FC1">
        <w:tc>
          <w:tcPr>
            <w:tcW w:w="4422" w:type="dxa"/>
            <w:gridSpan w:val="5"/>
          </w:tcPr>
          <w:tbl>
            <w:tblPr>
              <w:tblW w:w="9384" w:type="dxa"/>
              <w:tblLayout w:type="fixed"/>
              <w:tblCellMar>
                <w:left w:w="28" w:type="dxa"/>
                <w:right w:w="28" w:type="dxa"/>
              </w:tblCellMar>
              <w:tblLook w:val="0000" w:firstRow="0" w:lastRow="0" w:firstColumn="0" w:lastColumn="0" w:noHBand="0" w:noVBand="0"/>
            </w:tblPr>
            <w:tblGrid>
              <w:gridCol w:w="9384"/>
            </w:tblGrid>
            <w:tr w:rsidR="00F32CED" w:rsidRPr="00B7393D" w:rsidTr="00E90FC1">
              <w:tc>
                <w:tcPr>
                  <w:tcW w:w="9384" w:type="dxa"/>
                  <w:tcBorders>
                    <w:top w:val="nil"/>
                    <w:left w:val="nil"/>
                    <w:bottom w:val="nil"/>
                    <w:right w:val="nil"/>
                  </w:tcBorders>
                </w:tcPr>
                <w:p w:rsidR="00F32CED" w:rsidRPr="00B7393D" w:rsidRDefault="00F32CED" w:rsidP="00E90FC1">
                  <w:pPr>
                    <w:rPr>
                      <w:sz w:val="22"/>
                      <w:szCs w:val="22"/>
                    </w:rPr>
                  </w:pPr>
                </w:p>
              </w:tc>
            </w:tr>
          </w:tbl>
          <w:p w:rsidR="00F32CED" w:rsidRPr="00B7393D" w:rsidRDefault="00F32CED" w:rsidP="00E90FC1">
            <w:pPr>
              <w:rPr>
                <w:sz w:val="22"/>
                <w:szCs w:val="22"/>
              </w:rPr>
            </w:pPr>
          </w:p>
        </w:tc>
        <w:tc>
          <w:tcPr>
            <w:tcW w:w="5245" w:type="dxa"/>
            <w:gridSpan w:val="4"/>
          </w:tcPr>
          <w:p w:rsidR="00F32CED" w:rsidRPr="00B7393D" w:rsidRDefault="00F32CED" w:rsidP="00E90FC1">
            <w:pPr>
              <w:rPr>
                <w:sz w:val="22"/>
                <w:szCs w:val="22"/>
              </w:rPr>
            </w:pPr>
          </w:p>
        </w:tc>
      </w:tr>
      <w:tr w:rsidR="00F32CED" w:rsidRPr="00B7393D" w:rsidTr="00E90FC1">
        <w:tc>
          <w:tcPr>
            <w:tcW w:w="2296" w:type="dxa"/>
          </w:tcPr>
          <w:p w:rsidR="00F32CED" w:rsidRPr="00B7393D" w:rsidRDefault="00F32CED" w:rsidP="00E90FC1">
            <w:pPr>
              <w:jc w:val="center"/>
            </w:pPr>
          </w:p>
        </w:tc>
        <w:tc>
          <w:tcPr>
            <w:tcW w:w="1985" w:type="dxa"/>
            <w:gridSpan w:val="3"/>
            <w:tcBorders>
              <w:top w:val="single" w:sz="6" w:space="0" w:color="auto"/>
            </w:tcBorders>
          </w:tcPr>
          <w:p w:rsidR="00F32CED" w:rsidRPr="00B7393D" w:rsidRDefault="00F32CED" w:rsidP="00E90FC1">
            <w:pPr>
              <w:jc w:val="center"/>
            </w:pPr>
          </w:p>
        </w:tc>
        <w:tc>
          <w:tcPr>
            <w:tcW w:w="141" w:type="dxa"/>
          </w:tcPr>
          <w:p w:rsidR="00F32CED" w:rsidRPr="00B7393D" w:rsidRDefault="00F32CED" w:rsidP="00E90FC1">
            <w:pPr>
              <w:jc w:val="center"/>
            </w:pPr>
          </w:p>
        </w:tc>
        <w:tc>
          <w:tcPr>
            <w:tcW w:w="2694" w:type="dxa"/>
            <w:tcBorders>
              <w:top w:val="single" w:sz="6" w:space="0" w:color="auto"/>
            </w:tcBorders>
          </w:tcPr>
          <w:p w:rsidR="00F32CED" w:rsidRPr="00B7393D" w:rsidRDefault="00F32CED" w:rsidP="00E90FC1">
            <w:pPr>
              <w:jc w:val="center"/>
            </w:pPr>
          </w:p>
        </w:tc>
        <w:tc>
          <w:tcPr>
            <w:tcW w:w="76" w:type="dxa"/>
          </w:tcPr>
          <w:p w:rsidR="00F32CED" w:rsidRPr="00B7393D" w:rsidRDefault="00F32CED" w:rsidP="00E90FC1">
            <w:pPr>
              <w:jc w:val="center"/>
            </w:pPr>
          </w:p>
        </w:tc>
        <w:tc>
          <w:tcPr>
            <w:tcW w:w="2475" w:type="dxa"/>
            <w:gridSpan w:val="2"/>
            <w:tcBorders>
              <w:top w:val="single" w:sz="6" w:space="0" w:color="auto"/>
            </w:tcBorders>
          </w:tcPr>
          <w:p w:rsidR="00F32CED" w:rsidRPr="00B7393D" w:rsidRDefault="00F32CED" w:rsidP="00E90FC1">
            <w:pPr>
              <w:jc w:val="center"/>
            </w:pPr>
          </w:p>
        </w:tc>
      </w:tr>
    </w:tbl>
    <w:p w:rsidR="00F32CED" w:rsidRDefault="00F32CED" w:rsidP="00F32CED">
      <w:pPr>
        <w:spacing w:after="240"/>
        <w:rPr>
          <w:sz w:val="2"/>
          <w:szCs w:val="2"/>
        </w:rPr>
      </w:pPr>
    </w:p>
    <w:tbl>
      <w:tblPr>
        <w:tblW w:w="9667" w:type="dxa"/>
        <w:tblLayout w:type="fixed"/>
        <w:tblCellMar>
          <w:left w:w="28" w:type="dxa"/>
          <w:right w:w="28" w:type="dxa"/>
        </w:tblCellMar>
        <w:tblLook w:val="0000" w:firstRow="0" w:lastRow="0" w:firstColumn="0" w:lastColumn="0" w:noHBand="0" w:noVBand="0"/>
      </w:tblPr>
      <w:tblGrid>
        <w:gridCol w:w="2580"/>
        <w:gridCol w:w="2268"/>
        <w:gridCol w:w="142"/>
        <w:gridCol w:w="2268"/>
        <w:gridCol w:w="2409"/>
      </w:tblGrid>
      <w:tr w:rsidR="00F32CED" w:rsidRPr="00B7393D" w:rsidTr="00E90FC1">
        <w:tc>
          <w:tcPr>
            <w:tcW w:w="2580" w:type="dxa"/>
            <w:tcBorders>
              <w:top w:val="nil"/>
              <w:left w:val="nil"/>
              <w:bottom w:val="nil"/>
              <w:right w:val="nil"/>
            </w:tcBorders>
          </w:tcPr>
          <w:p w:rsidR="00F32CED" w:rsidRPr="00C845A2" w:rsidRDefault="00F32CED" w:rsidP="00E90FC1">
            <w:pPr>
              <w:rPr>
                <w:sz w:val="26"/>
                <w:szCs w:val="26"/>
              </w:rPr>
            </w:pPr>
            <w:r w:rsidRPr="00C845A2">
              <w:rPr>
                <w:sz w:val="26"/>
                <w:szCs w:val="26"/>
              </w:rPr>
              <w:t>Акт соответствия получил</w:t>
            </w:r>
          </w:p>
        </w:tc>
        <w:tc>
          <w:tcPr>
            <w:tcW w:w="2268" w:type="dxa"/>
            <w:tcBorders>
              <w:top w:val="nil"/>
              <w:left w:val="nil"/>
              <w:bottom w:val="single" w:sz="4" w:space="0" w:color="auto"/>
              <w:right w:val="nil"/>
            </w:tcBorders>
          </w:tcPr>
          <w:p w:rsidR="00F32CED" w:rsidRPr="00B7393D" w:rsidRDefault="00F32CED" w:rsidP="00E90FC1">
            <w:pPr>
              <w:rPr>
                <w:sz w:val="22"/>
                <w:szCs w:val="22"/>
              </w:rPr>
            </w:pPr>
          </w:p>
        </w:tc>
        <w:tc>
          <w:tcPr>
            <w:tcW w:w="142" w:type="dxa"/>
            <w:tcBorders>
              <w:top w:val="nil"/>
              <w:left w:val="nil"/>
              <w:bottom w:val="nil"/>
              <w:right w:val="nil"/>
            </w:tcBorders>
          </w:tcPr>
          <w:p w:rsidR="00F32CED" w:rsidRPr="00B7393D" w:rsidRDefault="00F32CED" w:rsidP="00E90FC1">
            <w:pPr>
              <w:ind w:left="86" w:hanging="86"/>
              <w:rPr>
                <w:sz w:val="22"/>
                <w:szCs w:val="22"/>
              </w:rPr>
            </w:pPr>
          </w:p>
        </w:tc>
        <w:tc>
          <w:tcPr>
            <w:tcW w:w="4677" w:type="dxa"/>
            <w:gridSpan w:val="2"/>
            <w:tcBorders>
              <w:top w:val="nil"/>
              <w:left w:val="nil"/>
              <w:bottom w:val="single" w:sz="4" w:space="0" w:color="auto"/>
              <w:right w:val="nil"/>
            </w:tcBorders>
          </w:tcPr>
          <w:p w:rsidR="00F32CED" w:rsidRPr="00B7393D" w:rsidRDefault="00F32CED" w:rsidP="00E90FC1">
            <w:pPr>
              <w:rPr>
                <w:sz w:val="22"/>
                <w:szCs w:val="22"/>
              </w:rPr>
            </w:pPr>
          </w:p>
        </w:tc>
      </w:tr>
      <w:tr w:rsidR="00F32CED" w:rsidRPr="00B7393D" w:rsidTr="00E90FC1">
        <w:tc>
          <w:tcPr>
            <w:tcW w:w="2580" w:type="dxa"/>
            <w:tcBorders>
              <w:top w:val="nil"/>
              <w:left w:val="nil"/>
              <w:bottom w:val="nil"/>
              <w:right w:val="nil"/>
            </w:tcBorders>
          </w:tcPr>
          <w:p w:rsidR="00F32CED" w:rsidRPr="00B7393D" w:rsidRDefault="00F32CED" w:rsidP="00E90FC1"/>
        </w:tc>
        <w:tc>
          <w:tcPr>
            <w:tcW w:w="2268" w:type="dxa"/>
            <w:tcBorders>
              <w:top w:val="nil"/>
              <w:left w:val="nil"/>
              <w:bottom w:val="nil"/>
              <w:right w:val="nil"/>
            </w:tcBorders>
          </w:tcPr>
          <w:p w:rsidR="00F32CED" w:rsidRPr="00B7393D" w:rsidRDefault="00F32CED" w:rsidP="00E90FC1"/>
        </w:tc>
        <w:tc>
          <w:tcPr>
            <w:tcW w:w="142" w:type="dxa"/>
            <w:tcBorders>
              <w:top w:val="nil"/>
              <w:left w:val="nil"/>
              <w:bottom w:val="nil"/>
              <w:right w:val="nil"/>
            </w:tcBorders>
          </w:tcPr>
          <w:p w:rsidR="00F32CED" w:rsidRPr="00B7393D" w:rsidRDefault="00F32CED" w:rsidP="00E90FC1"/>
        </w:tc>
        <w:tc>
          <w:tcPr>
            <w:tcW w:w="2268" w:type="dxa"/>
            <w:tcBorders>
              <w:top w:val="nil"/>
              <w:left w:val="nil"/>
              <w:bottom w:val="nil"/>
              <w:right w:val="nil"/>
            </w:tcBorders>
          </w:tcPr>
          <w:p w:rsidR="00F32CED" w:rsidRPr="00B7393D" w:rsidRDefault="00F32CED" w:rsidP="00E90FC1">
            <w:pPr>
              <w:jc w:val="center"/>
            </w:pPr>
            <w:r w:rsidRPr="00B7393D">
              <w:t>(подпись, дата)</w:t>
            </w:r>
          </w:p>
        </w:tc>
        <w:tc>
          <w:tcPr>
            <w:tcW w:w="2409" w:type="dxa"/>
            <w:tcBorders>
              <w:top w:val="nil"/>
              <w:left w:val="nil"/>
              <w:bottom w:val="nil"/>
              <w:right w:val="nil"/>
            </w:tcBorders>
          </w:tcPr>
          <w:p w:rsidR="00F32CED" w:rsidRPr="00B7393D" w:rsidRDefault="00F32CED" w:rsidP="00E90FC1">
            <w:pPr>
              <w:jc w:val="center"/>
            </w:pPr>
            <w:r>
              <w:t>(</w:t>
            </w:r>
            <w:r w:rsidRPr="00B7393D">
              <w:t>И.</w:t>
            </w:r>
            <w:r>
              <w:t xml:space="preserve"> </w:t>
            </w:r>
            <w:r w:rsidRPr="00B7393D">
              <w:t>О.</w:t>
            </w:r>
            <w:r>
              <w:t xml:space="preserve"> Фамилия</w:t>
            </w:r>
            <w:r w:rsidRPr="00B7393D">
              <w:t>)</w:t>
            </w:r>
          </w:p>
        </w:tc>
      </w:tr>
    </w:tbl>
    <w:p w:rsidR="00F32CED" w:rsidRDefault="00F32CED" w:rsidP="00F32CED"/>
    <w:p w:rsidR="00F32CED" w:rsidRPr="00B140C7" w:rsidRDefault="00F32CED" w:rsidP="00F32CED"/>
    <w:p w:rsidR="00F32CED" w:rsidRPr="00B140C7" w:rsidRDefault="00F32CED" w:rsidP="00F32CED"/>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p w:rsidR="00F32CED" w:rsidRDefault="00F32CED" w:rsidP="004749EB">
      <w:pPr>
        <w:tabs>
          <w:tab w:val="num" w:pos="1134"/>
        </w:tabs>
      </w:pPr>
    </w:p>
    <w:sectPr w:rsidR="00F32CED" w:rsidSect="00C6459D">
      <w:headerReference w:type="default" r:id="rId26"/>
      <w:pgSz w:w="11906" w:h="16838" w:code="9"/>
      <w:pgMar w:top="992" w:right="567" w:bottom="709"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52" w:rsidRDefault="00916D52" w:rsidP="00711D62">
      <w:r>
        <w:separator/>
      </w:r>
    </w:p>
  </w:endnote>
  <w:endnote w:type="continuationSeparator" w:id="0">
    <w:p w:rsidR="00916D52" w:rsidRDefault="00916D52" w:rsidP="007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52" w:rsidRDefault="00916D52" w:rsidP="00711D62">
      <w:r>
        <w:separator/>
      </w:r>
    </w:p>
  </w:footnote>
  <w:footnote w:type="continuationSeparator" w:id="0">
    <w:p w:rsidR="00916D52" w:rsidRDefault="00916D52" w:rsidP="0071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429677"/>
    </w:sdtPr>
    <w:sdtEndPr/>
    <w:sdtContent>
      <w:p w:rsidR="00070E99" w:rsidRDefault="00070E99">
        <w:pPr>
          <w:pStyle w:val="a3"/>
          <w:jc w:val="center"/>
        </w:pPr>
        <w:r>
          <w:fldChar w:fldCharType="begin"/>
        </w:r>
        <w:r>
          <w:instrText xml:space="preserve"> PAGE   \* MERGEFORMAT </w:instrText>
        </w:r>
        <w:r>
          <w:fldChar w:fldCharType="separate"/>
        </w:r>
        <w:r w:rsidR="006B59AB">
          <w:rPr>
            <w:noProof/>
          </w:rPr>
          <w:t>14</w:t>
        </w:r>
        <w:r>
          <w:rPr>
            <w:noProof/>
          </w:rPr>
          <w:fldChar w:fldCharType="end"/>
        </w:r>
      </w:p>
    </w:sdtContent>
  </w:sdt>
  <w:p w:rsidR="00070E99" w:rsidRDefault="00070E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AA4"/>
    <w:multiLevelType w:val="hybridMultilevel"/>
    <w:tmpl w:val="753627A0"/>
    <w:lvl w:ilvl="0" w:tplc="607CE000">
      <w:start w:val="1"/>
      <w:numFmt w:val="decimal"/>
      <w:lvlText w:val="%1)"/>
      <w:lvlJc w:val="left"/>
      <w:pPr>
        <w:ind w:left="235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6D2FC6"/>
    <w:multiLevelType w:val="hybridMultilevel"/>
    <w:tmpl w:val="F426F7B8"/>
    <w:lvl w:ilvl="0" w:tplc="0E009B9E">
      <w:start w:val="1"/>
      <w:numFmt w:val="decimal"/>
      <w:suff w:val="space"/>
      <w:lvlText w:val="%1."/>
      <w:lvlJc w:val="left"/>
      <w:pPr>
        <w:ind w:left="210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7771714"/>
    <w:multiLevelType w:val="hybridMultilevel"/>
    <w:tmpl w:val="C4D81018"/>
    <w:lvl w:ilvl="0" w:tplc="F506B2B8">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E114271"/>
    <w:multiLevelType w:val="hybridMultilevel"/>
    <w:tmpl w:val="DF266F1E"/>
    <w:lvl w:ilvl="0" w:tplc="4D646422">
      <w:start w:val="1"/>
      <w:numFmt w:val="decimal"/>
      <w:suff w:val="space"/>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E133B"/>
    <w:multiLevelType w:val="hybridMultilevel"/>
    <w:tmpl w:val="D666C67E"/>
    <w:lvl w:ilvl="0" w:tplc="93887196">
      <w:start w:val="1"/>
      <w:numFmt w:val="decimal"/>
      <w:lvlText w:val="%1."/>
      <w:lvlJc w:val="left"/>
      <w:pPr>
        <w:ind w:left="210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46773DD"/>
    <w:multiLevelType w:val="hybridMultilevel"/>
    <w:tmpl w:val="572E0954"/>
    <w:lvl w:ilvl="0" w:tplc="8AE6FE10">
      <w:start w:val="9"/>
      <w:numFmt w:val="decimal"/>
      <w:lvlText w:val="%1."/>
      <w:lvlJc w:val="left"/>
      <w:pPr>
        <w:ind w:left="163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58B23BF"/>
    <w:multiLevelType w:val="hybridMultilevel"/>
    <w:tmpl w:val="2BA6088C"/>
    <w:lvl w:ilvl="0" w:tplc="0E009B9E">
      <w:start w:val="1"/>
      <w:numFmt w:val="decimal"/>
      <w:suff w:val="space"/>
      <w:lvlText w:val="%1."/>
      <w:lvlJc w:val="left"/>
      <w:pPr>
        <w:ind w:left="210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957C2D"/>
    <w:multiLevelType w:val="hybridMultilevel"/>
    <w:tmpl w:val="933AB594"/>
    <w:lvl w:ilvl="0" w:tplc="3D869640">
      <w:start w:val="1"/>
      <w:numFmt w:val="decimal"/>
      <w:suff w:val="space"/>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B665786"/>
    <w:multiLevelType w:val="hybridMultilevel"/>
    <w:tmpl w:val="0B1A383E"/>
    <w:lvl w:ilvl="0" w:tplc="93887196">
      <w:start w:val="1"/>
      <w:numFmt w:val="decimal"/>
      <w:lvlText w:val="%1."/>
      <w:lvlJc w:val="left"/>
      <w:pPr>
        <w:ind w:left="210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BCE6C5D"/>
    <w:multiLevelType w:val="hybridMultilevel"/>
    <w:tmpl w:val="F23686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D5A58"/>
    <w:multiLevelType w:val="hybridMultilevel"/>
    <w:tmpl w:val="A5BA7FF8"/>
    <w:lvl w:ilvl="0" w:tplc="88F6BE3C">
      <w:start w:val="1"/>
      <w:numFmt w:val="decimal"/>
      <w:suff w:val="space"/>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7786D51"/>
    <w:multiLevelType w:val="hybridMultilevel"/>
    <w:tmpl w:val="026A14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7A3424B"/>
    <w:multiLevelType w:val="hybridMultilevel"/>
    <w:tmpl w:val="4D565AEE"/>
    <w:lvl w:ilvl="0" w:tplc="B352FA20">
      <w:start w:val="7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852CF"/>
    <w:multiLevelType w:val="hybridMultilevel"/>
    <w:tmpl w:val="347022E8"/>
    <w:lvl w:ilvl="0" w:tplc="8AE6FE10">
      <w:start w:val="9"/>
      <w:numFmt w:val="decimal"/>
      <w:lvlText w:val="%1."/>
      <w:lvlJc w:val="left"/>
      <w:pPr>
        <w:ind w:left="160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A750FF9"/>
    <w:multiLevelType w:val="hybridMultilevel"/>
    <w:tmpl w:val="CA220594"/>
    <w:lvl w:ilvl="0" w:tplc="9A60E2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2451E5"/>
    <w:multiLevelType w:val="hybridMultilevel"/>
    <w:tmpl w:val="ED1A81F4"/>
    <w:lvl w:ilvl="0" w:tplc="3D869640">
      <w:start w:val="1"/>
      <w:numFmt w:val="decimal"/>
      <w:suff w:val="space"/>
      <w:lvlText w:val="%1."/>
      <w:lvlJc w:val="left"/>
      <w:pPr>
        <w:ind w:left="210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B906FAD"/>
    <w:multiLevelType w:val="hybridMultilevel"/>
    <w:tmpl w:val="03EE056A"/>
    <w:lvl w:ilvl="0" w:tplc="3D869640">
      <w:start w:val="1"/>
      <w:numFmt w:val="decimal"/>
      <w:suff w:val="space"/>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A16A25"/>
    <w:multiLevelType w:val="hybridMultilevel"/>
    <w:tmpl w:val="0A3017A8"/>
    <w:lvl w:ilvl="0" w:tplc="04190011">
      <w:start w:val="1"/>
      <w:numFmt w:val="decimal"/>
      <w:lvlText w:val="%1)"/>
      <w:lvlJc w:val="left"/>
      <w:pPr>
        <w:ind w:left="1428" w:hanging="360"/>
      </w:pPr>
    </w:lvl>
    <w:lvl w:ilvl="1" w:tplc="730E5D48">
      <w:start w:val="1"/>
      <w:numFmt w:val="decimal"/>
      <w:suff w:val="space"/>
      <w:lvlText w:val="%2)"/>
      <w:lvlJc w:val="left"/>
      <w:pPr>
        <w:ind w:left="177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1A117EE"/>
    <w:multiLevelType w:val="hybridMultilevel"/>
    <w:tmpl w:val="588C504E"/>
    <w:lvl w:ilvl="0" w:tplc="239C7D64">
      <w:start w:val="9"/>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2064E84"/>
    <w:multiLevelType w:val="hybridMultilevel"/>
    <w:tmpl w:val="D8D876BA"/>
    <w:lvl w:ilvl="0" w:tplc="8AE6FE10">
      <w:start w:val="9"/>
      <w:numFmt w:val="decimal"/>
      <w:lvlText w:val="%1."/>
      <w:lvlJc w:val="left"/>
      <w:pPr>
        <w:ind w:left="160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1A33E0A"/>
    <w:multiLevelType w:val="hybridMultilevel"/>
    <w:tmpl w:val="6B5C2D9C"/>
    <w:lvl w:ilvl="0" w:tplc="8AE6FE10">
      <w:start w:val="9"/>
      <w:numFmt w:val="decimal"/>
      <w:lvlText w:val="%1."/>
      <w:lvlJc w:val="left"/>
      <w:pPr>
        <w:ind w:left="160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26A2C69"/>
    <w:multiLevelType w:val="hybridMultilevel"/>
    <w:tmpl w:val="7212A0DC"/>
    <w:lvl w:ilvl="0" w:tplc="16DC602A">
      <w:start w:val="50"/>
      <w:numFmt w:val="decimal"/>
      <w:suff w:val="space"/>
      <w:lvlText w:val="%1."/>
      <w:lvlJc w:val="left"/>
      <w:pPr>
        <w:ind w:left="720" w:hanging="360"/>
      </w:pPr>
      <w:rPr>
        <w:rFonts w:hint="default"/>
      </w:rPr>
    </w:lvl>
    <w:lvl w:ilvl="1" w:tplc="720CA8BE">
      <w:start w:val="1"/>
      <w:numFmt w:val="decimal"/>
      <w:suff w:val="space"/>
      <w:lvlText w:val="%2)"/>
      <w:lvlJc w:val="left"/>
      <w:pPr>
        <w:ind w:left="1620"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272C8A"/>
    <w:multiLevelType w:val="hybridMultilevel"/>
    <w:tmpl w:val="DB1C5CC0"/>
    <w:lvl w:ilvl="0" w:tplc="3D869640">
      <w:start w:val="1"/>
      <w:numFmt w:val="decimal"/>
      <w:suff w:val="space"/>
      <w:lvlText w:val="%1."/>
      <w:lvlJc w:val="left"/>
      <w:pPr>
        <w:ind w:left="156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256EE"/>
    <w:multiLevelType w:val="hybridMultilevel"/>
    <w:tmpl w:val="D35E7394"/>
    <w:lvl w:ilvl="0" w:tplc="F5B8507A">
      <w:start w:val="432"/>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740B91"/>
    <w:multiLevelType w:val="hybridMultilevel"/>
    <w:tmpl w:val="B0A64B00"/>
    <w:lvl w:ilvl="0" w:tplc="16DC602A">
      <w:start w:val="50"/>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D177EF7"/>
    <w:multiLevelType w:val="hybridMultilevel"/>
    <w:tmpl w:val="A2E6F520"/>
    <w:lvl w:ilvl="0" w:tplc="3D869640">
      <w:start w:val="1"/>
      <w:numFmt w:val="decimal"/>
      <w:suff w:val="space"/>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D357155"/>
    <w:multiLevelType w:val="hybridMultilevel"/>
    <w:tmpl w:val="19ECC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967A04"/>
    <w:multiLevelType w:val="hybridMultilevel"/>
    <w:tmpl w:val="17A8CF8A"/>
    <w:lvl w:ilvl="0" w:tplc="19BA5234">
      <w:start w:val="1"/>
      <w:numFmt w:val="decimal"/>
      <w:suff w:val="space"/>
      <w:lvlText w:val="%1)"/>
      <w:lvlJc w:val="left"/>
      <w:pPr>
        <w:ind w:left="90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ED6741A"/>
    <w:multiLevelType w:val="hybridMultilevel"/>
    <w:tmpl w:val="F6C0C0A2"/>
    <w:lvl w:ilvl="0" w:tplc="16DC602A">
      <w:start w:val="50"/>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251EA9"/>
    <w:multiLevelType w:val="hybridMultilevel"/>
    <w:tmpl w:val="95FC92BA"/>
    <w:lvl w:ilvl="0" w:tplc="16DC602A">
      <w:start w:val="50"/>
      <w:numFmt w:val="decimal"/>
      <w:suff w:val="space"/>
      <w:lvlText w:val="%1."/>
      <w:lvlJc w:val="left"/>
      <w:pPr>
        <w:ind w:left="720" w:hanging="360"/>
      </w:pPr>
      <w:rPr>
        <w:rFonts w:hint="default"/>
      </w:rPr>
    </w:lvl>
    <w:lvl w:ilvl="1" w:tplc="4CD0316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C01881"/>
    <w:multiLevelType w:val="hybridMultilevel"/>
    <w:tmpl w:val="90383304"/>
    <w:lvl w:ilvl="0" w:tplc="3D869640">
      <w:start w:val="1"/>
      <w:numFmt w:val="decimal"/>
      <w:suff w:val="space"/>
      <w:lvlText w:val="%1."/>
      <w:lvlJc w:val="left"/>
      <w:pPr>
        <w:ind w:left="210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3475AF5"/>
    <w:multiLevelType w:val="hybridMultilevel"/>
    <w:tmpl w:val="A2E6F520"/>
    <w:lvl w:ilvl="0" w:tplc="3D869640">
      <w:start w:val="1"/>
      <w:numFmt w:val="decimal"/>
      <w:suff w:val="space"/>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59E3B23"/>
    <w:multiLevelType w:val="hybridMultilevel"/>
    <w:tmpl w:val="E2300E66"/>
    <w:lvl w:ilvl="0" w:tplc="3D869640">
      <w:start w:val="1"/>
      <w:numFmt w:val="decimal"/>
      <w:suff w:val="space"/>
      <w:lvlText w:val="%1."/>
      <w:lvlJc w:val="left"/>
      <w:pPr>
        <w:ind w:left="2100" w:hanging="10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8362E6B"/>
    <w:multiLevelType w:val="hybridMultilevel"/>
    <w:tmpl w:val="F83E08E0"/>
    <w:lvl w:ilvl="0" w:tplc="8AE6FE10">
      <w:start w:val="9"/>
      <w:numFmt w:val="decimal"/>
      <w:lvlText w:val="%1."/>
      <w:lvlJc w:val="left"/>
      <w:pPr>
        <w:ind w:left="163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CF84276"/>
    <w:multiLevelType w:val="hybridMultilevel"/>
    <w:tmpl w:val="FB92DE24"/>
    <w:lvl w:ilvl="0" w:tplc="3D869640">
      <w:start w:val="1"/>
      <w:numFmt w:val="decimal"/>
      <w:suff w:val="space"/>
      <w:lvlText w:val="%1."/>
      <w:lvlJc w:val="left"/>
      <w:pPr>
        <w:ind w:left="2127" w:hanging="10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39278C7"/>
    <w:multiLevelType w:val="hybridMultilevel"/>
    <w:tmpl w:val="65C6FB4A"/>
    <w:lvl w:ilvl="0" w:tplc="8AE6FE10">
      <w:start w:val="9"/>
      <w:numFmt w:val="decimal"/>
      <w:lvlText w:val="%1."/>
      <w:lvlJc w:val="left"/>
      <w:pPr>
        <w:ind w:left="160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4E53FF3"/>
    <w:multiLevelType w:val="hybridMultilevel"/>
    <w:tmpl w:val="6748B57C"/>
    <w:lvl w:ilvl="0" w:tplc="3D869640">
      <w:start w:val="1"/>
      <w:numFmt w:val="decimal"/>
      <w:suff w:val="space"/>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313901"/>
    <w:multiLevelType w:val="hybridMultilevel"/>
    <w:tmpl w:val="456EE84A"/>
    <w:lvl w:ilvl="0" w:tplc="16DC602A">
      <w:start w:val="50"/>
      <w:numFmt w:val="decimal"/>
      <w:suff w:val="space"/>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2"/>
  </w:num>
  <w:num w:numId="3">
    <w:abstractNumId w:val="26"/>
  </w:num>
  <w:num w:numId="4">
    <w:abstractNumId w:val="7"/>
  </w:num>
  <w:num w:numId="5">
    <w:abstractNumId w:val="9"/>
  </w:num>
  <w:num w:numId="6">
    <w:abstractNumId w:val="3"/>
  </w:num>
  <w:num w:numId="7">
    <w:abstractNumId w:val="14"/>
  </w:num>
  <w:num w:numId="8">
    <w:abstractNumId w:val="28"/>
  </w:num>
  <w:num w:numId="9">
    <w:abstractNumId w:val="29"/>
  </w:num>
  <w:num w:numId="10">
    <w:abstractNumId w:val="21"/>
  </w:num>
  <w:num w:numId="11">
    <w:abstractNumId w:val="6"/>
  </w:num>
  <w:num w:numId="12">
    <w:abstractNumId w:val="18"/>
  </w:num>
  <w:num w:numId="13">
    <w:abstractNumId w:val="35"/>
  </w:num>
  <w:num w:numId="14">
    <w:abstractNumId w:val="1"/>
  </w:num>
  <w:num w:numId="15">
    <w:abstractNumId w:val="0"/>
  </w:num>
  <w:num w:numId="16">
    <w:abstractNumId w:val="33"/>
  </w:num>
  <w:num w:numId="17">
    <w:abstractNumId w:val="24"/>
  </w:num>
  <w:num w:numId="18">
    <w:abstractNumId w:val="8"/>
  </w:num>
  <w:num w:numId="19">
    <w:abstractNumId w:val="4"/>
  </w:num>
  <w:num w:numId="20">
    <w:abstractNumId w:val="20"/>
  </w:num>
  <w:num w:numId="21">
    <w:abstractNumId w:val="5"/>
  </w:num>
  <w:num w:numId="22">
    <w:abstractNumId w:val="13"/>
  </w:num>
  <w:num w:numId="23">
    <w:abstractNumId w:val="23"/>
  </w:num>
  <w:num w:numId="24">
    <w:abstractNumId w:val="19"/>
  </w:num>
  <w:num w:numId="25">
    <w:abstractNumId w:val="37"/>
  </w:num>
  <w:num w:numId="26">
    <w:abstractNumId w:val="10"/>
  </w:num>
  <w:num w:numId="27">
    <w:abstractNumId w:val="15"/>
  </w:num>
  <w:num w:numId="28">
    <w:abstractNumId w:val="25"/>
  </w:num>
  <w:num w:numId="29">
    <w:abstractNumId w:val="34"/>
  </w:num>
  <w:num w:numId="30">
    <w:abstractNumId w:val="30"/>
  </w:num>
  <w:num w:numId="31">
    <w:abstractNumId w:val="22"/>
  </w:num>
  <w:num w:numId="32">
    <w:abstractNumId w:val="31"/>
  </w:num>
  <w:num w:numId="33">
    <w:abstractNumId w:val="32"/>
  </w:num>
  <w:num w:numId="34">
    <w:abstractNumId w:val="11"/>
  </w:num>
  <w:num w:numId="35">
    <w:abstractNumId w:val="36"/>
  </w:num>
  <w:num w:numId="36">
    <w:abstractNumId w:val="12"/>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47"/>
    <w:rsid w:val="00012486"/>
    <w:rsid w:val="00023FEC"/>
    <w:rsid w:val="00056B14"/>
    <w:rsid w:val="00067D35"/>
    <w:rsid w:val="00070E99"/>
    <w:rsid w:val="0008003D"/>
    <w:rsid w:val="000967F3"/>
    <w:rsid w:val="000A5B0F"/>
    <w:rsid w:val="000B767B"/>
    <w:rsid w:val="000C3690"/>
    <w:rsid w:val="000E3B3B"/>
    <w:rsid w:val="000E787D"/>
    <w:rsid w:val="001074EA"/>
    <w:rsid w:val="00107A41"/>
    <w:rsid w:val="00181AA8"/>
    <w:rsid w:val="0019262D"/>
    <w:rsid w:val="00195F43"/>
    <w:rsid w:val="001A15A0"/>
    <w:rsid w:val="001B1F2F"/>
    <w:rsid w:val="001B3303"/>
    <w:rsid w:val="001C0241"/>
    <w:rsid w:val="001C31B7"/>
    <w:rsid w:val="001D00B7"/>
    <w:rsid w:val="001E4BD9"/>
    <w:rsid w:val="001F20C9"/>
    <w:rsid w:val="002042B6"/>
    <w:rsid w:val="002051AA"/>
    <w:rsid w:val="00250E9A"/>
    <w:rsid w:val="00256BF9"/>
    <w:rsid w:val="00263BCD"/>
    <w:rsid w:val="00271C83"/>
    <w:rsid w:val="002A6013"/>
    <w:rsid w:val="002E1352"/>
    <w:rsid w:val="002F44EC"/>
    <w:rsid w:val="00302D36"/>
    <w:rsid w:val="003121AD"/>
    <w:rsid w:val="00336942"/>
    <w:rsid w:val="00351278"/>
    <w:rsid w:val="00357317"/>
    <w:rsid w:val="003603BF"/>
    <w:rsid w:val="0037210C"/>
    <w:rsid w:val="003B13CA"/>
    <w:rsid w:val="003D4771"/>
    <w:rsid w:val="003D6637"/>
    <w:rsid w:val="003E68F8"/>
    <w:rsid w:val="0040642F"/>
    <w:rsid w:val="004077C0"/>
    <w:rsid w:val="00423963"/>
    <w:rsid w:val="00440E73"/>
    <w:rsid w:val="004749EB"/>
    <w:rsid w:val="004770AD"/>
    <w:rsid w:val="004851C1"/>
    <w:rsid w:val="00485C63"/>
    <w:rsid w:val="00490FD0"/>
    <w:rsid w:val="004A05C9"/>
    <w:rsid w:val="004A22AE"/>
    <w:rsid w:val="004C577F"/>
    <w:rsid w:val="004D38DB"/>
    <w:rsid w:val="004D65DD"/>
    <w:rsid w:val="004E1EC0"/>
    <w:rsid w:val="004F4ACD"/>
    <w:rsid w:val="00500A44"/>
    <w:rsid w:val="00505051"/>
    <w:rsid w:val="005360FA"/>
    <w:rsid w:val="00542938"/>
    <w:rsid w:val="00550510"/>
    <w:rsid w:val="005531E8"/>
    <w:rsid w:val="00557D2E"/>
    <w:rsid w:val="00576B5E"/>
    <w:rsid w:val="005946FE"/>
    <w:rsid w:val="005A304F"/>
    <w:rsid w:val="005B43CF"/>
    <w:rsid w:val="005D2AA1"/>
    <w:rsid w:val="005E21CF"/>
    <w:rsid w:val="00602C0D"/>
    <w:rsid w:val="006250C3"/>
    <w:rsid w:val="0064392F"/>
    <w:rsid w:val="00657449"/>
    <w:rsid w:val="006652BA"/>
    <w:rsid w:val="006671C4"/>
    <w:rsid w:val="00694D0A"/>
    <w:rsid w:val="00695B5B"/>
    <w:rsid w:val="006A46DF"/>
    <w:rsid w:val="006B59AB"/>
    <w:rsid w:val="006B6C6B"/>
    <w:rsid w:val="006B7842"/>
    <w:rsid w:val="006E1100"/>
    <w:rsid w:val="00711D62"/>
    <w:rsid w:val="007172AF"/>
    <w:rsid w:val="007461DC"/>
    <w:rsid w:val="007822F8"/>
    <w:rsid w:val="007A3FF8"/>
    <w:rsid w:val="007B3606"/>
    <w:rsid w:val="007B3654"/>
    <w:rsid w:val="007C6431"/>
    <w:rsid w:val="007E2BC1"/>
    <w:rsid w:val="007F2D7C"/>
    <w:rsid w:val="008036FE"/>
    <w:rsid w:val="00812B43"/>
    <w:rsid w:val="00816B56"/>
    <w:rsid w:val="00825C94"/>
    <w:rsid w:val="00842BB6"/>
    <w:rsid w:val="0085051D"/>
    <w:rsid w:val="00864C08"/>
    <w:rsid w:val="00912C15"/>
    <w:rsid w:val="00916D52"/>
    <w:rsid w:val="00926462"/>
    <w:rsid w:val="00933E38"/>
    <w:rsid w:val="009363F7"/>
    <w:rsid w:val="0094188B"/>
    <w:rsid w:val="00941E91"/>
    <w:rsid w:val="00955454"/>
    <w:rsid w:val="0097058B"/>
    <w:rsid w:val="00974F1C"/>
    <w:rsid w:val="009A1E3D"/>
    <w:rsid w:val="009A5881"/>
    <w:rsid w:val="009B50BA"/>
    <w:rsid w:val="009C041E"/>
    <w:rsid w:val="009C26A4"/>
    <w:rsid w:val="009D0E07"/>
    <w:rsid w:val="00A33D70"/>
    <w:rsid w:val="00A33DEC"/>
    <w:rsid w:val="00A4781A"/>
    <w:rsid w:val="00AA45EE"/>
    <w:rsid w:val="00AC0DC0"/>
    <w:rsid w:val="00AC5A1B"/>
    <w:rsid w:val="00AD4669"/>
    <w:rsid w:val="00AD7765"/>
    <w:rsid w:val="00AE54A3"/>
    <w:rsid w:val="00AF4D02"/>
    <w:rsid w:val="00AF6685"/>
    <w:rsid w:val="00B23AA3"/>
    <w:rsid w:val="00B442B6"/>
    <w:rsid w:val="00B52951"/>
    <w:rsid w:val="00B70032"/>
    <w:rsid w:val="00B72F47"/>
    <w:rsid w:val="00B90806"/>
    <w:rsid w:val="00BA41E1"/>
    <w:rsid w:val="00BA6E0B"/>
    <w:rsid w:val="00BA7C63"/>
    <w:rsid w:val="00BB1EFD"/>
    <w:rsid w:val="00BB349D"/>
    <w:rsid w:val="00BD5809"/>
    <w:rsid w:val="00C037B2"/>
    <w:rsid w:val="00C03BB5"/>
    <w:rsid w:val="00C366B0"/>
    <w:rsid w:val="00C5797B"/>
    <w:rsid w:val="00C64441"/>
    <w:rsid w:val="00C6459D"/>
    <w:rsid w:val="00C65817"/>
    <w:rsid w:val="00C976D8"/>
    <w:rsid w:val="00CD3B39"/>
    <w:rsid w:val="00CD3BAF"/>
    <w:rsid w:val="00CD6550"/>
    <w:rsid w:val="00CE1893"/>
    <w:rsid w:val="00CE797E"/>
    <w:rsid w:val="00CF4D6A"/>
    <w:rsid w:val="00D37124"/>
    <w:rsid w:val="00D633ED"/>
    <w:rsid w:val="00D641A5"/>
    <w:rsid w:val="00D772A8"/>
    <w:rsid w:val="00D81658"/>
    <w:rsid w:val="00D943CB"/>
    <w:rsid w:val="00DA003F"/>
    <w:rsid w:val="00DB0F7D"/>
    <w:rsid w:val="00DD1FED"/>
    <w:rsid w:val="00DF1E37"/>
    <w:rsid w:val="00DF6820"/>
    <w:rsid w:val="00E1438B"/>
    <w:rsid w:val="00E366C4"/>
    <w:rsid w:val="00E639F1"/>
    <w:rsid w:val="00E71F56"/>
    <w:rsid w:val="00E7663F"/>
    <w:rsid w:val="00E772B4"/>
    <w:rsid w:val="00E8544E"/>
    <w:rsid w:val="00EA12FA"/>
    <w:rsid w:val="00EA1669"/>
    <w:rsid w:val="00EC736F"/>
    <w:rsid w:val="00EF6F78"/>
    <w:rsid w:val="00F14F90"/>
    <w:rsid w:val="00F32CED"/>
    <w:rsid w:val="00F3662F"/>
    <w:rsid w:val="00F4325D"/>
    <w:rsid w:val="00F43596"/>
    <w:rsid w:val="00F46BEA"/>
    <w:rsid w:val="00F70114"/>
    <w:rsid w:val="00F72C27"/>
    <w:rsid w:val="00F836B9"/>
    <w:rsid w:val="00F839EF"/>
    <w:rsid w:val="00F84FF1"/>
    <w:rsid w:val="00FB40FB"/>
    <w:rsid w:val="00FE4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72F4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header"/>
    <w:basedOn w:val="a"/>
    <w:link w:val="a4"/>
    <w:uiPriority w:val="99"/>
    <w:unhideWhenUsed/>
    <w:rsid w:val="00B72F47"/>
    <w:pPr>
      <w:tabs>
        <w:tab w:val="center" w:pos="4677"/>
        <w:tab w:val="right" w:pos="9355"/>
      </w:tabs>
    </w:pPr>
  </w:style>
  <w:style w:type="character" w:customStyle="1" w:styleId="a4">
    <w:name w:val="Верхний колонтитул Знак"/>
    <w:basedOn w:val="a0"/>
    <w:link w:val="a3"/>
    <w:uiPriority w:val="99"/>
    <w:rsid w:val="00B72F4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72F47"/>
    <w:rPr>
      <w:rFonts w:ascii="Tahoma" w:hAnsi="Tahoma" w:cs="Tahoma"/>
      <w:sz w:val="16"/>
      <w:szCs w:val="16"/>
    </w:rPr>
  </w:style>
  <w:style w:type="character" w:customStyle="1" w:styleId="a6">
    <w:name w:val="Текст выноски Знак"/>
    <w:basedOn w:val="a0"/>
    <w:link w:val="a5"/>
    <w:uiPriority w:val="99"/>
    <w:semiHidden/>
    <w:rsid w:val="00B72F47"/>
    <w:rPr>
      <w:rFonts w:ascii="Tahoma" w:eastAsia="Times New Roman" w:hAnsi="Tahoma" w:cs="Tahoma"/>
      <w:sz w:val="16"/>
      <w:szCs w:val="16"/>
      <w:lang w:eastAsia="ru-RU"/>
    </w:rPr>
  </w:style>
  <w:style w:type="character" w:customStyle="1" w:styleId="2">
    <w:name w:val="Основной шрифт абзаца2"/>
    <w:rsid w:val="00C037B2"/>
  </w:style>
  <w:style w:type="paragraph" w:customStyle="1" w:styleId="ConsPlusDocList">
    <w:name w:val="ConsPlusDocList"/>
    <w:next w:val="a"/>
    <w:rsid w:val="00C037B2"/>
    <w:pPr>
      <w:widowControl w:val="0"/>
      <w:suppressAutoHyphens/>
      <w:autoSpaceDE w:val="0"/>
      <w:spacing w:after="0" w:line="240" w:lineRule="auto"/>
    </w:pPr>
    <w:rPr>
      <w:rFonts w:ascii="Arial" w:eastAsia="Arial" w:hAnsi="Arial" w:cs="Arial"/>
      <w:color w:val="000000"/>
      <w:sz w:val="20"/>
      <w:szCs w:val="20"/>
      <w:lang w:val="en-US" w:bidi="en-US"/>
    </w:rPr>
  </w:style>
  <w:style w:type="character" w:customStyle="1" w:styleId="a7">
    <w:name w:val="Гипертекстовая ссылка"/>
    <w:basedOn w:val="a0"/>
    <w:uiPriority w:val="99"/>
    <w:rsid w:val="00E639F1"/>
    <w:rPr>
      <w:color w:val="106BBE"/>
    </w:rPr>
  </w:style>
  <w:style w:type="character" w:customStyle="1" w:styleId="a8">
    <w:name w:val="Цветовое выделение"/>
    <w:uiPriority w:val="99"/>
    <w:rsid w:val="000A5B0F"/>
    <w:rPr>
      <w:b/>
      <w:bCs/>
      <w:color w:val="26282F"/>
    </w:rPr>
  </w:style>
  <w:style w:type="table" w:styleId="a9">
    <w:name w:val="Table Grid"/>
    <w:basedOn w:val="a1"/>
    <w:uiPriority w:val="59"/>
    <w:rsid w:val="00490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3B13CA"/>
    <w:pPr>
      <w:spacing w:after="200" w:line="276" w:lineRule="auto"/>
      <w:ind w:left="720"/>
      <w:contextualSpacing/>
    </w:pPr>
    <w:rPr>
      <w:rFonts w:ascii="Calibri" w:hAnsi="Calibri"/>
      <w:sz w:val="22"/>
      <w:szCs w:val="22"/>
    </w:rPr>
  </w:style>
  <w:style w:type="numbering" w:customStyle="1" w:styleId="1">
    <w:name w:val="Нет списка1"/>
    <w:next w:val="a2"/>
    <w:uiPriority w:val="99"/>
    <w:semiHidden/>
    <w:unhideWhenUsed/>
    <w:rsid w:val="00C6459D"/>
  </w:style>
  <w:style w:type="paragraph" w:styleId="ab">
    <w:name w:val="footer"/>
    <w:basedOn w:val="a"/>
    <w:link w:val="ac"/>
    <w:uiPriority w:val="99"/>
    <w:semiHidden/>
    <w:unhideWhenUsed/>
    <w:rsid w:val="00C6459D"/>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semiHidden/>
    <w:rsid w:val="00C6459D"/>
    <w:rPr>
      <w:rFonts w:ascii="Calibri" w:eastAsia="Times New Roman" w:hAnsi="Calibri" w:cs="Times New Roman"/>
      <w:lang w:eastAsia="ru-RU"/>
    </w:rPr>
  </w:style>
  <w:style w:type="character" w:styleId="ad">
    <w:name w:val="annotation reference"/>
    <w:basedOn w:val="a0"/>
    <w:uiPriority w:val="99"/>
    <w:semiHidden/>
    <w:unhideWhenUsed/>
    <w:rsid w:val="00C6459D"/>
    <w:rPr>
      <w:sz w:val="16"/>
      <w:szCs w:val="16"/>
    </w:rPr>
  </w:style>
  <w:style w:type="paragraph" w:styleId="ae">
    <w:name w:val="annotation text"/>
    <w:basedOn w:val="a"/>
    <w:link w:val="af"/>
    <w:uiPriority w:val="99"/>
    <w:semiHidden/>
    <w:unhideWhenUsed/>
    <w:rsid w:val="00C6459D"/>
    <w:pPr>
      <w:spacing w:after="200"/>
    </w:pPr>
    <w:rPr>
      <w:rFonts w:ascii="Calibri" w:hAnsi="Calibri"/>
      <w:sz w:val="20"/>
      <w:szCs w:val="20"/>
    </w:rPr>
  </w:style>
  <w:style w:type="character" w:customStyle="1" w:styleId="af">
    <w:name w:val="Текст примечания Знак"/>
    <w:basedOn w:val="a0"/>
    <w:link w:val="ae"/>
    <w:uiPriority w:val="99"/>
    <w:semiHidden/>
    <w:rsid w:val="00C6459D"/>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C6459D"/>
    <w:rPr>
      <w:b/>
      <w:bCs/>
    </w:rPr>
  </w:style>
  <w:style w:type="character" w:customStyle="1" w:styleId="af1">
    <w:name w:val="Тема примечания Знак"/>
    <w:basedOn w:val="af"/>
    <w:link w:val="af0"/>
    <w:uiPriority w:val="99"/>
    <w:semiHidden/>
    <w:rsid w:val="00C6459D"/>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72F4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header"/>
    <w:basedOn w:val="a"/>
    <w:link w:val="a4"/>
    <w:uiPriority w:val="99"/>
    <w:unhideWhenUsed/>
    <w:rsid w:val="00B72F47"/>
    <w:pPr>
      <w:tabs>
        <w:tab w:val="center" w:pos="4677"/>
        <w:tab w:val="right" w:pos="9355"/>
      </w:tabs>
    </w:pPr>
  </w:style>
  <w:style w:type="character" w:customStyle="1" w:styleId="a4">
    <w:name w:val="Верхний колонтитул Знак"/>
    <w:basedOn w:val="a0"/>
    <w:link w:val="a3"/>
    <w:uiPriority w:val="99"/>
    <w:rsid w:val="00B72F4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72F47"/>
    <w:rPr>
      <w:rFonts w:ascii="Tahoma" w:hAnsi="Tahoma" w:cs="Tahoma"/>
      <w:sz w:val="16"/>
      <w:szCs w:val="16"/>
    </w:rPr>
  </w:style>
  <w:style w:type="character" w:customStyle="1" w:styleId="a6">
    <w:name w:val="Текст выноски Знак"/>
    <w:basedOn w:val="a0"/>
    <w:link w:val="a5"/>
    <w:uiPriority w:val="99"/>
    <w:semiHidden/>
    <w:rsid w:val="00B72F47"/>
    <w:rPr>
      <w:rFonts w:ascii="Tahoma" w:eastAsia="Times New Roman" w:hAnsi="Tahoma" w:cs="Tahoma"/>
      <w:sz w:val="16"/>
      <w:szCs w:val="16"/>
      <w:lang w:eastAsia="ru-RU"/>
    </w:rPr>
  </w:style>
  <w:style w:type="character" w:customStyle="1" w:styleId="2">
    <w:name w:val="Основной шрифт абзаца2"/>
    <w:rsid w:val="00C037B2"/>
  </w:style>
  <w:style w:type="paragraph" w:customStyle="1" w:styleId="ConsPlusDocList">
    <w:name w:val="ConsPlusDocList"/>
    <w:next w:val="a"/>
    <w:rsid w:val="00C037B2"/>
    <w:pPr>
      <w:widowControl w:val="0"/>
      <w:suppressAutoHyphens/>
      <w:autoSpaceDE w:val="0"/>
      <w:spacing w:after="0" w:line="240" w:lineRule="auto"/>
    </w:pPr>
    <w:rPr>
      <w:rFonts w:ascii="Arial" w:eastAsia="Arial" w:hAnsi="Arial" w:cs="Arial"/>
      <w:color w:val="000000"/>
      <w:sz w:val="20"/>
      <w:szCs w:val="20"/>
      <w:lang w:val="en-US" w:bidi="en-US"/>
    </w:rPr>
  </w:style>
  <w:style w:type="character" w:customStyle="1" w:styleId="a7">
    <w:name w:val="Гипертекстовая ссылка"/>
    <w:basedOn w:val="a0"/>
    <w:uiPriority w:val="99"/>
    <w:rsid w:val="00E639F1"/>
    <w:rPr>
      <w:color w:val="106BBE"/>
    </w:rPr>
  </w:style>
  <w:style w:type="character" w:customStyle="1" w:styleId="a8">
    <w:name w:val="Цветовое выделение"/>
    <w:uiPriority w:val="99"/>
    <w:rsid w:val="000A5B0F"/>
    <w:rPr>
      <w:b/>
      <w:bCs/>
      <w:color w:val="26282F"/>
    </w:rPr>
  </w:style>
  <w:style w:type="table" w:styleId="a9">
    <w:name w:val="Table Grid"/>
    <w:basedOn w:val="a1"/>
    <w:uiPriority w:val="59"/>
    <w:rsid w:val="00490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3B13CA"/>
    <w:pPr>
      <w:spacing w:after="200" w:line="276" w:lineRule="auto"/>
      <w:ind w:left="720"/>
      <w:contextualSpacing/>
    </w:pPr>
    <w:rPr>
      <w:rFonts w:ascii="Calibri" w:hAnsi="Calibri"/>
      <w:sz w:val="22"/>
      <w:szCs w:val="22"/>
    </w:rPr>
  </w:style>
  <w:style w:type="numbering" w:customStyle="1" w:styleId="1">
    <w:name w:val="Нет списка1"/>
    <w:next w:val="a2"/>
    <w:uiPriority w:val="99"/>
    <w:semiHidden/>
    <w:unhideWhenUsed/>
    <w:rsid w:val="00C6459D"/>
  </w:style>
  <w:style w:type="paragraph" w:styleId="ab">
    <w:name w:val="footer"/>
    <w:basedOn w:val="a"/>
    <w:link w:val="ac"/>
    <w:uiPriority w:val="99"/>
    <w:semiHidden/>
    <w:unhideWhenUsed/>
    <w:rsid w:val="00C6459D"/>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semiHidden/>
    <w:rsid w:val="00C6459D"/>
    <w:rPr>
      <w:rFonts w:ascii="Calibri" w:eastAsia="Times New Roman" w:hAnsi="Calibri" w:cs="Times New Roman"/>
      <w:lang w:eastAsia="ru-RU"/>
    </w:rPr>
  </w:style>
  <w:style w:type="character" w:styleId="ad">
    <w:name w:val="annotation reference"/>
    <w:basedOn w:val="a0"/>
    <w:uiPriority w:val="99"/>
    <w:semiHidden/>
    <w:unhideWhenUsed/>
    <w:rsid w:val="00C6459D"/>
    <w:rPr>
      <w:sz w:val="16"/>
      <w:szCs w:val="16"/>
    </w:rPr>
  </w:style>
  <w:style w:type="paragraph" w:styleId="ae">
    <w:name w:val="annotation text"/>
    <w:basedOn w:val="a"/>
    <w:link w:val="af"/>
    <w:uiPriority w:val="99"/>
    <w:semiHidden/>
    <w:unhideWhenUsed/>
    <w:rsid w:val="00C6459D"/>
    <w:pPr>
      <w:spacing w:after="200"/>
    </w:pPr>
    <w:rPr>
      <w:rFonts w:ascii="Calibri" w:hAnsi="Calibri"/>
      <w:sz w:val="20"/>
      <w:szCs w:val="20"/>
    </w:rPr>
  </w:style>
  <w:style w:type="character" w:customStyle="1" w:styleId="af">
    <w:name w:val="Текст примечания Знак"/>
    <w:basedOn w:val="a0"/>
    <w:link w:val="ae"/>
    <w:uiPriority w:val="99"/>
    <w:semiHidden/>
    <w:rsid w:val="00C6459D"/>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C6459D"/>
    <w:rPr>
      <w:b/>
      <w:bCs/>
    </w:rPr>
  </w:style>
  <w:style w:type="character" w:customStyle="1" w:styleId="af1">
    <w:name w:val="Тема примечания Знак"/>
    <w:basedOn w:val="af"/>
    <w:link w:val="af0"/>
    <w:uiPriority w:val="99"/>
    <w:semiHidden/>
    <w:rsid w:val="00C6459D"/>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id=19671058&amp;sub=1000" TargetMode="External"/><Relationship Id="rId18" Type="http://schemas.openxmlformats.org/officeDocument/2006/relationships/hyperlink" Target="http://internet.garant.ru/document?id=19705976&amp;sub=1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id=19672638&amp;sub=0" TargetMode="External"/><Relationship Id="rId7" Type="http://schemas.openxmlformats.org/officeDocument/2006/relationships/footnotes" Target="footnotes.xml"/><Relationship Id="rId12" Type="http://schemas.openxmlformats.org/officeDocument/2006/relationships/hyperlink" Target="http://internet.garant.ru/document?id=8676246&amp;sub=0" TargetMode="External"/><Relationship Id="rId17" Type="http://schemas.openxmlformats.org/officeDocument/2006/relationships/hyperlink" Target="http://internet.garant.ru/document?id=12024624&amp;sub=27" TargetMode="External"/><Relationship Id="rId25" Type="http://schemas.openxmlformats.org/officeDocument/2006/relationships/hyperlink" Target="consultantplus://offline/ref=745DF5D269053B095E435157B0EF0AA51F27075B6529F73B2708ED8A9BC6C4F8262246494E80B22B19U9M" TargetMode="External"/><Relationship Id="rId2" Type="http://schemas.openxmlformats.org/officeDocument/2006/relationships/numbering" Target="numbering.xml"/><Relationship Id="rId16" Type="http://schemas.openxmlformats.org/officeDocument/2006/relationships/hyperlink" Target="http://internet.garant.ru/document?id=19672638&amp;sub=0" TargetMode="External"/><Relationship Id="rId20" Type="http://schemas.openxmlformats.org/officeDocument/2006/relationships/hyperlink" Target="http://internet.garant.ru/document?id=19672638&amp;sub=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12071992&amp;sub=10" TargetMode="External"/><Relationship Id="rId24" Type="http://schemas.openxmlformats.org/officeDocument/2006/relationships/hyperlink" Target="consultantplus://offline/ref=85D881DB53E9C5590A8BE1CA778E8B5E142E19E612BAEE37E330660E2534321A3017C957F836C7E11Bw8DBK" TargetMode="External"/><Relationship Id="rId5" Type="http://schemas.openxmlformats.org/officeDocument/2006/relationships/settings" Target="settings.xml"/><Relationship Id="rId15" Type="http://schemas.openxmlformats.org/officeDocument/2006/relationships/hyperlink" Target="http://internet.garant.ru/document?id=19672638&amp;sub=1000" TargetMode="External"/><Relationship Id="rId23" Type="http://schemas.openxmlformats.org/officeDocument/2006/relationships/hyperlink" Target="consultantplus://offline/ref=745DF5D269053B095E435157B0EF0AA51F27075B6529F73B2708ED8A9BC6C4F8262246494E80B22B19U9M" TargetMode="External"/><Relationship Id="rId28" Type="http://schemas.openxmlformats.org/officeDocument/2006/relationships/theme" Target="theme/theme1.xml"/><Relationship Id="rId10" Type="http://schemas.openxmlformats.org/officeDocument/2006/relationships/hyperlink" Target="http://internet.garant.ru/document?id=86367&amp;sub=16" TargetMode="External"/><Relationship Id="rId19" Type="http://schemas.openxmlformats.org/officeDocument/2006/relationships/hyperlink" Target="http://internet.garant.ru/document?id=19705976&amp;sub=1000" TargetMode="External"/><Relationship Id="rId4" Type="http://schemas.microsoft.com/office/2007/relationships/stylesWithEffects" Target="stylesWithEffects.xml"/><Relationship Id="rId9" Type="http://schemas.openxmlformats.org/officeDocument/2006/relationships/hyperlink" Target="http://internet.garant.ru/document?id=12024624&amp;sub=0" TargetMode="External"/><Relationship Id="rId14" Type="http://schemas.openxmlformats.org/officeDocument/2006/relationships/hyperlink" Target="http://internet.garant.ru/document?id=19672638&amp;sub=0" TargetMode="External"/><Relationship Id="rId22" Type="http://schemas.openxmlformats.org/officeDocument/2006/relationships/hyperlink" Target="consultantplus://offline/ref=32410ECB6280484D58CACD6D541CCA58DF7D19357CAE0783E91880207FB43B1D886C910488528A59E9AFD8DDZEK0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64BD-2242-46FD-9976-FF362D90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8267</Words>
  <Characters>47125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Груненкова Нина Александровна</cp:lastModifiedBy>
  <cp:revision>2</cp:revision>
  <cp:lastPrinted>2018-06-22T09:27:00Z</cp:lastPrinted>
  <dcterms:created xsi:type="dcterms:W3CDTF">2018-06-25T11:26:00Z</dcterms:created>
  <dcterms:modified xsi:type="dcterms:W3CDTF">2018-06-25T11:26:00Z</dcterms:modified>
</cp:coreProperties>
</file>