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87" w:rsidRDefault="00506687">
      <w:pPr>
        <w:spacing w:after="0" w:line="240" w:lineRule="auto"/>
        <w:ind w:left="142" w:right="5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506687" w:rsidRDefault="00506687">
      <w:pPr>
        <w:spacing w:after="0" w:line="240" w:lineRule="auto"/>
        <w:ind w:left="142"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40" w:lineRule="auto"/>
        <w:ind w:left="142"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40" w:lineRule="auto"/>
        <w:ind w:left="142"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40" w:lineRule="auto"/>
        <w:ind w:left="142"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40" w:lineRule="auto"/>
        <w:ind w:left="142"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40" w:lineRule="auto"/>
        <w:ind w:left="142"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40" w:lineRule="auto"/>
        <w:ind w:left="142"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40" w:lineRule="auto"/>
        <w:ind w:left="142"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40" w:lineRule="auto"/>
        <w:ind w:left="142"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40" w:lineRule="auto"/>
        <w:ind w:left="142" w:right="5"/>
        <w:rPr>
          <w:rFonts w:ascii="Times New Roman" w:eastAsia="Times New Roman" w:hAnsi="Times New Roman" w:cs="Times New Roman"/>
          <w:sz w:val="36"/>
          <w:szCs w:val="26"/>
        </w:rPr>
      </w:pPr>
    </w:p>
    <w:p w:rsidR="00506687" w:rsidRDefault="00506687">
      <w:pPr>
        <w:spacing w:after="0" w:line="240" w:lineRule="auto"/>
        <w:ind w:left="142" w:right="5"/>
        <w:rPr>
          <w:rFonts w:ascii="Times New Roman" w:eastAsia="Times New Roman" w:hAnsi="Times New Roman" w:cs="Times New Roman"/>
          <w:sz w:val="18"/>
          <w:szCs w:val="26"/>
        </w:rPr>
      </w:pPr>
    </w:p>
    <w:p w:rsidR="00506687" w:rsidRDefault="00C968BB">
      <w:pPr>
        <w:tabs>
          <w:tab w:val="left" w:pos="4111"/>
        </w:tabs>
        <w:spacing w:after="0" w:line="240" w:lineRule="auto"/>
        <w:ind w:left="142" w:right="55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методики расчета платы за предоставление мест на ярмарках для продажи товаров (выполнения работ, оказания услуг), организуемых Администрацией города Челябинска</w:t>
      </w:r>
    </w:p>
    <w:p w:rsidR="00506687" w:rsidRDefault="00506687">
      <w:pPr>
        <w:spacing w:after="0" w:line="360" w:lineRule="auto"/>
        <w:ind w:left="142" w:right="6"/>
        <w:rPr>
          <w:rFonts w:ascii="Times New Roman" w:eastAsia="Times New Roman" w:hAnsi="Times New Roman" w:cs="Times New Roman"/>
          <w:sz w:val="28"/>
          <w:szCs w:val="28"/>
        </w:rPr>
      </w:pPr>
    </w:p>
    <w:p w:rsidR="00506687" w:rsidRDefault="00506687">
      <w:pPr>
        <w:spacing w:after="0" w:line="360" w:lineRule="auto"/>
        <w:ind w:right="6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06687" w:rsidRDefault="00C96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 131-ФЗ                 «Об общих принципах организации местного самоуправления в Российской Федерации», Федеральным законом от 28.12.2009 № 381-ФЗ «Об основах государственного регулирования торговой деят</w:t>
      </w:r>
      <w:r>
        <w:rPr>
          <w:rFonts w:ascii="Times New Roman" w:eastAsia="Times New Roman" w:hAnsi="Times New Roman" w:cs="Times New Roman"/>
          <w:sz w:val="28"/>
          <w:szCs w:val="28"/>
        </w:rPr>
        <w:t>ельности в Российской Федерации», постановлением Правительства Челябинской области                            от 16.02.2011 № 31-П «О Положении о порядке организации ярмарок                         и продажи товаров на них и требованиях к организации прода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 товаров (выполнению работ, оказанию услуг) на ярмарках на территории Челябинской области», постановлением Администрации города Челябинска от 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000-п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«Об утверждении Порядка предоставления мест на ярмарках для продажи товаров (выполнения рабо</w:t>
      </w:r>
      <w:r>
        <w:rPr>
          <w:rFonts w:ascii="Times New Roman" w:eastAsia="Times New Roman" w:hAnsi="Times New Roman" w:cs="Times New Roman"/>
          <w:sz w:val="28"/>
          <w:szCs w:val="28"/>
        </w:rPr>
        <w:t>т, оказания услуг), организуемых Администрацией города Челябинска»,</w:t>
      </w:r>
    </w:p>
    <w:p w:rsidR="00506687" w:rsidRDefault="00506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6687" w:rsidRDefault="00C96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506687" w:rsidRDefault="00506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6687" w:rsidRDefault="00C968BB">
      <w:pPr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Утвердить методику расчета платы за предоставление мест на ярмарках для продажи товаров (выполнения работ, оказания услуг), организуемых Администрацией города Челябинска,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506687" w:rsidRDefault="00C968BB">
      <w:pPr>
        <w:widowControl w:val="0"/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Управлению информационной политики Администрации города Челябинска (Сафонов В. А.) опубликовать настоящее постановление в порядке, установленном для официального опубликования муниципальных правовых актов</w:t>
      </w:r>
      <w:r>
        <w:rPr>
          <w:rFonts w:ascii="Times New Roman" w:hAnsi="Times New Roman"/>
          <w:sz w:val="28"/>
          <w:szCs w:val="28"/>
        </w:rPr>
        <w:t>, и разместить настоящее постановление на официальном сайте Администрации города Челябинска в сети Интернет.</w:t>
      </w:r>
    </w:p>
    <w:p w:rsidR="00506687" w:rsidRDefault="00C968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 Внести настоящее постановление в раздел 8 «Торговое и бытовое обслуживание населения» нормативной правовой базы местного самоуправления города Ч</w:t>
      </w:r>
      <w:r>
        <w:rPr>
          <w:rFonts w:ascii="Times New Roman" w:eastAsia="Times New Roman" w:hAnsi="Times New Roman" w:cs="Times New Roman"/>
          <w:sz w:val="28"/>
          <w:szCs w:val="28"/>
        </w:rPr>
        <w:t>елябинска.</w:t>
      </w:r>
    </w:p>
    <w:p w:rsidR="00506687" w:rsidRDefault="00C968B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>
        <w:rPr>
          <w:rFonts w:ascii="Times New Roman" w:hAnsi="Times New Roman"/>
          <w:spacing w:val="-6"/>
          <w:sz w:val="28"/>
          <w:szCs w:val="28"/>
        </w:rPr>
        <w:t>Контроль за исполнением настоящего постановления возложить на заместителя Главы города по правовым и имущественным вопросам Елистратова В. А., заместителя Главы города по экономике и финансам Мурзину Е. В.</w:t>
      </w:r>
    </w:p>
    <w:p w:rsidR="00506687" w:rsidRDefault="00C968B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5. Настоящее постановление вступает </w:t>
      </w:r>
      <w:r>
        <w:rPr>
          <w:rFonts w:ascii="Times New Roman" w:hAnsi="Times New Roman"/>
          <w:spacing w:val="-6"/>
          <w:sz w:val="28"/>
          <w:szCs w:val="28"/>
        </w:rPr>
        <w:t>в силу с момента его опубликования.</w:t>
      </w:r>
    </w:p>
    <w:p w:rsidR="00506687" w:rsidRDefault="00506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687" w:rsidRDefault="0050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687" w:rsidRDefault="0050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687" w:rsidRDefault="00C96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города Челябинска                                                                    Е. Н. Тефтелев</w:t>
      </w:r>
    </w:p>
    <w:p w:rsidR="00506687" w:rsidRDefault="00506687">
      <w:pPr>
        <w:spacing w:after="0" w:line="259" w:lineRule="auto"/>
        <w:ind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59" w:lineRule="auto"/>
        <w:ind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59" w:lineRule="auto"/>
        <w:ind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59" w:lineRule="auto"/>
        <w:ind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59" w:lineRule="auto"/>
        <w:ind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59" w:lineRule="auto"/>
        <w:ind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59" w:lineRule="auto"/>
        <w:ind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59" w:lineRule="auto"/>
        <w:ind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59" w:lineRule="auto"/>
        <w:ind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59" w:lineRule="auto"/>
        <w:ind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59" w:lineRule="auto"/>
        <w:ind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59" w:lineRule="auto"/>
        <w:ind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59" w:lineRule="auto"/>
        <w:ind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59" w:lineRule="auto"/>
        <w:ind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59" w:lineRule="auto"/>
        <w:ind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59" w:lineRule="auto"/>
        <w:ind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59" w:lineRule="auto"/>
        <w:ind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59" w:lineRule="auto"/>
        <w:ind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59" w:lineRule="auto"/>
        <w:ind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59" w:lineRule="auto"/>
        <w:ind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59" w:lineRule="auto"/>
        <w:ind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59" w:lineRule="auto"/>
        <w:ind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59" w:lineRule="auto"/>
        <w:ind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59" w:lineRule="auto"/>
        <w:ind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59" w:lineRule="auto"/>
        <w:ind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59" w:lineRule="auto"/>
        <w:ind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59" w:lineRule="auto"/>
        <w:ind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59" w:lineRule="auto"/>
        <w:ind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59" w:lineRule="auto"/>
        <w:ind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59" w:lineRule="auto"/>
        <w:ind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59" w:lineRule="auto"/>
        <w:ind w:right="5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59" w:lineRule="auto"/>
        <w:ind w:right="5"/>
        <w:rPr>
          <w:rFonts w:ascii="Times New Roman" w:eastAsia="Times New Roman" w:hAnsi="Times New Roman" w:cs="Times New Roman"/>
          <w:sz w:val="10"/>
          <w:szCs w:val="26"/>
        </w:rPr>
      </w:pPr>
    </w:p>
    <w:p w:rsidR="00506687" w:rsidRDefault="00C968BB">
      <w:pPr>
        <w:spacing w:after="0" w:line="259" w:lineRule="auto"/>
        <w:ind w:righ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 В. Раджабова</w:t>
      </w:r>
    </w:p>
    <w:p w:rsidR="00506687" w:rsidRDefault="00C968BB">
      <w:pPr>
        <w:spacing w:after="0" w:line="259" w:lineRule="auto"/>
        <w:ind w:right="5"/>
        <w:rPr>
          <w:rFonts w:ascii="Times New Roman" w:eastAsia="Times New Roman" w:hAnsi="Times New Roman" w:cs="Times New Roman"/>
          <w:sz w:val="24"/>
          <w:szCs w:val="24"/>
        </w:rPr>
        <w:sectPr w:rsidR="00506687">
          <w:headerReference w:type="default" r:id="rId8"/>
          <w:pgSz w:w="11906" w:h="16838"/>
          <w:pgMar w:top="1134" w:right="567" w:bottom="1134" w:left="1701" w:header="568" w:footer="0" w:gutter="0"/>
          <w:cols w:space="720"/>
          <w:formProt w:val="0"/>
          <w:titlePg/>
          <w:docGrid w:linePitch="360" w:charSpace="-2049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263 15 48</w:t>
      </w:r>
    </w:p>
    <w:p w:rsidR="00506687" w:rsidRDefault="00C968BB">
      <w:pPr>
        <w:tabs>
          <w:tab w:val="left" w:pos="4962"/>
          <w:tab w:val="right" w:pos="9638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Приложение</w:t>
      </w:r>
    </w:p>
    <w:p w:rsidR="00506687" w:rsidRDefault="00506687">
      <w:pPr>
        <w:tabs>
          <w:tab w:val="left" w:pos="4962"/>
        </w:tabs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06687" w:rsidRDefault="00C968BB">
      <w:pPr>
        <w:tabs>
          <w:tab w:val="left" w:pos="4962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к постановлению Администрации</w:t>
      </w:r>
    </w:p>
    <w:p w:rsidR="00506687" w:rsidRDefault="00C968BB">
      <w:pPr>
        <w:tabs>
          <w:tab w:val="left" w:pos="4962"/>
          <w:tab w:val="left" w:pos="5948"/>
          <w:tab w:val="right" w:pos="9638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города Челябинска</w:t>
      </w:r>
    </w:p>
    <w:p w:rsidR="00506687" w:rsidRDefault="00C968BB">
      <w:pPr>
        <w:tabs>
          <w:tab w:val="left" w:pos="4962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от ______________ № _________</w:t>
      </w:r>
    </w:p>
    <w:p w:rsidR="00506687" w:rsidRDefault="00506687">
      <w:pPr>
        <w:tabs>
          <w:tab w:val="left" w:pos="4962"/>
        </w:tabs>
        <w:spacing w:after="0" w:line="259" w:lineRule="auto"/>
        <w:ind w:left="567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06687" w:rsidRDefault="00C968BB">
      <w:pPr>
        <w:spacing w:after="0" w:line="259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Методика расчета платы за предоставление мест на ярмарках для продажи товаров (выполнения работ, оказания услуг), </w:t>
      </w:r>
      <w:r>
        <w:rPr>
          <w:rFonts w:ascii="Times New Roman" w:eastAsia="Times New Roman" w:hAnsi="Times New Roman" w:cs="Times New Roman"/>
          <w:sz w:val="26"/>
          <w:szCs w:val="26"/>
        </w:rPr>
        <w:t>организуемых Администрацией города Челябинска</w:t>
      </w:r>
    </w:p>
    <w:p w:rsidR="00506687" w:rsidRDefault="00506687">
      <w:pPr>
        <w:spacing w:after="0" w:line="259" w:lineRule="auto"/>
        <w:ind w:right="5"/>
        <w:jc w:val="center"/>
        <w:rPr>
          <w:rFonts w:ascii="Times New Roman" w:eastAsia="Times New Roman" w:hAnsi="Times New Roman" w:cs="Times New Roman"/>
          <w:szCs w:val="26"/>
        </w:rPr>
      </w:pPr>
    </w:p>
    <w:p w:rsidR="00506687" w:rsidRDefault="00C968BB">
      <w:pPr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 Размер платы за предоставление мест на ярмарках для продажи товаров (выполнения работ, оказания услуг), организуемых Администрацией города Челябинска, (далее – места для продажи товаров (выполнения работ, о</w:t>
      </w:r>
      <w:r>
        <w:rPr>
          <w:rFonts w:ascii="Times New Roman" w:eastAsia="Times New Roman" w:hAnsi="Times New Roman" w:cs="Times New Roman"/>
          <w:sz w:val="26"/>
          <w:szCs w:val="26"/>
        </w:rPr>
        <w:t>казания услуг), а также за оказание услуг, связанных с обеспечением торговли (уборка территории, проведение ветеринарно-санитарной экспертизы и другие услуги), определяется Администрацией города Челябинска с учетом необходимости компенсации затрат на орган</w:t>
      </w:r>
      <w:r>
        <w:rPr>
          <w:rFonts w:ascii="Times New Roman" w:eastAsia="Times New Roman" w:hAnsi="Times New Roman" w:cs="Times New Roman"/>
          <w:sz w:val="26"/>
          <w:szCs w:val="26"/>
        </w:rPr>
        <w:t>изацию ярмарок и продажи товаров (выполнения работ, оказания услуг) на них.</w:t>
      </w:r>
    </w:p>
    <w:p w:rsidR="00506687" w:rsidRDefault="00C968BB">
      <w:pPr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 Настоящая методика определяет порядок расчета платы за предоставление              1 квадратного метра территории ярмарки для размещения места для продажи товаров (выполнения ра</w:t>
      </w:r>
      <w:r>
        <w:rPr>
          <w:rFonts w:ascii="Times New Roman" w:eastAsia="Times New Roman" w:hAnsi="Times New Roman" w:cs="Times New Roman"/>
          <w:sz w:val="26"/>
          <w:szCs w:val="26"/>
        </w:rPr>
        <w:t>бот, оказания услуг).</w:t>
      </w:r>
    </w:p>
    <w:p w:rsidR="00506687" w:rsidRDefault="00C968BB">
      <w:pPr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 Плата за предоставление 1 квадратного метра территории ярмарки для размещения места для продажи товаров (выполнения работ, оказания услуг) в день определяется по формуле:</w:t>
      </w:r>
    </w:p>
    <w:p w:rsidR="00506687" w:rsidRDefault="00C968BB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= Бр / 365 x К1 x К2 x К3, где</w:t>
      </w:r>
    </w:p>
    <w:p w:rsidR="00506687" w:rsidRDefault="00C968BB">
      <w:pPr>
        <w:spacing w:after="0" w:line="244" w:lineRule="auto"/>
        <w:ind w:right="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 – плата за предоставление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квадратного метра территории ярмарки для размещения места для продажи товаров (выполнения работ, оказания услуг) в день (рублей/1 квадратный метр/день);</w:t>
      </w:r>
    </w:p>
    <w:p w:rsidR="00506687" w:rsidRDefault="00C968BB">
      <w:pPr>
        <w:spacing w:after="0" w:line="244" w:lineRule="auto"/>
        <w:ind w:right="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Бр – базовый размер платы за предоставление 1 квадратного метра территории ярмарки для размещения ме</w:t>
      </w:r>
      <w:r>
        <w:rPr>
          <w:rFonts w:ascii="Times New Roman" w:eastAsia="Times New Roman" w:hAnsi="Times New Roman" w:cs="Times New Roman"/>
          <w:sz w:val="26"/>
          <w:szCs w:val="26"/>
        </w:rPr>
        <w:t>ста для продажи товаров (выполнения работ, оказания услуг) в год (рублей/1 квадратный метр/год);</w:t>
      </w:r>
    </w:p>
    <w:p w:rsidR="00506687" w:rsidRDefault="00C968BB">
      <w:pPr>
        <w:spacing w:after="0" w:line="244" w:lineRule="auto"/>
        <w:ind w:right="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К1 – коэффициент социальной нагрузки, учитывает перераспределение затрат на организацию ярмарки при предоставлении мест для продажи товаров (выполнения работ,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оказания услуг) отдельным категориям участников ярмарки, которым предоставляется льгота в виде скидки по оплате (предоставления без оплаты) за предоставление мест для продажи товаров (выполнения работ, оказания услуг),                К1 равен 1,11. </w:t>
      </w:r>
    </w:p>
    <w:p w:rsidR="00506687" w:rsidRDefault="00C968BB">
      <w:pPr>
        <w:spacing w:after="0" w:line="244" w:lineRule="auto"/>
        <w:ind w:right="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Катего</w:t>
      </w:r>
      <w:r>
        <w:rPr>
          <w:rFonts w:ascii="Times New Roman" w:eastAsia="Times New Roman" w:hAnsi="Times New Roman" w:cs="Times New Roman"/>
          <w:sz w:val="26"/>
          <w:szCs w:val="26"/>
        </w:rPr>
        <w:t>рии участников ярмарок, организуемых Администрацией города Челябинска, которым предоставляется льгота в виде скидки по оплате (предоставления без оплаты) за предоставление мест для продажи товаров (выполнения работ, оказания услуг), величина скидки и поряд</w:t>
      </w:r>
      <w:r>
        <w:rPr>
          <w:rFonts w:ascii="Times New Roman" w:eastAsia="Times New Roman" w:hAnsi="Times New Roman" w:cs="Times New Roman"/>
          <w:sz w:val="26"/>
          <w:szCs w:val="26"/>
        </w:rPr>
        <w:t>ок предоставления льготы устанавливаются при утверждении Администрацией города Челябинска размера платы за предоставление мест на ярмарках для продажи товаров (выполнения работ, оказания услуг), организуемых Администрацией города Челябинска.</w:t>
      </w:r>
    </w:p>
    <w:p w:rsidR="00506687" w:rsidRDefault="00C968BB">
      <w:pPr>
        <w:spacing w:after="0" w:line="244" w:lineRule="auto"/>
        <w:ind w:right="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предоставл</w:t>
      </w:r>
      <w:r>
        <w:rPr>
          <w:rFonts w:ascii="Times New Roman" w:eastAsia="Times New Roman" w:hAnsi="Times New Roman" w:cs="Times New Roman"/>
          <w:sz w:val="26"/>
          <w:szCs w:val="26"/>
        </w:rPr>
        <w:t>ении в установленном порядке участнику ярмарки льготы в виде скидки по оплате за предоставление мест для продажи товаров (выполнения работ, оказания услуг), размер платы за предоставление мест для продажи товаров (выполнения работ, оказания услуг) уменьшае</w:t>
      </w:r>
      <w:r>
        <w:rPr>
          <w:rFonts w:ascii="Times New Roman" w:eastAsia="Times New Roman" w:hAnsi="Times New Roman" w:cs="Times New Roman"/>
          <w:sz w:val="26"/>
          <w:szCs w:val="26"/>
        </w:rPr>
        <w:t>тся на величину скидки.</w:t>
      </w:r>
    </w:p>
    <w:p w:rsidR="00506687" w:rsidRDefault="00C968BB">
      <w:pPr>
        <w:widowControl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К2 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– коэффициент, учитывающий пешеходный трафик в зависимости от местоположения ярмарки. Значения коэффициента К2 представлены в таблице.</w:t>
      </w:r>
    </w:p>
    <w:p w:rsidR="00506687" w:rsidRDefault="0050668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06687" w:rsidRDefault="00C968B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Таблица</w:t>
      </w:r>
    </w:p>
    <w:tbl>
      <w:tblPr>
        <w:tblW w:w="9639" w:type="dxa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7087"/>
        <w:gridCol w:w="2126"/>
      </w:tblGrid>
      <w:tr w:rsidR="00506687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06687" w:rsidRDefault="00C9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06687" w:rsidRDefault="00C96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Местоположение ярмарки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06687" w:rsidRDefault="00C96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Значение коэффициента К2</w:t>
            </w:r>
          </w:p>
        </w:tc>
      </w:tr>
      <w:tr w:rsidR="00506687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06687" w:rsidRDefault="00C9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06687" w:rsidRDefault="00C968BB">
            <w:pPr>
              <w:spacing w:after="0" w:line="240" w:lineRule="auto"/>
              <w:ind w:left="85"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Ярмарка полностью или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частично расположена на территории города Челябинска, входящей в 250-метровую зону транспортно-пересадочных узлов (остановок общественного пассажирского транспорта, вокзалов, прочих объектов)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6687" w:rsidRDefault="00C96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2,95</w:t>
            </w:r>
          </w:p>
        </w:tc>
      </w:tr>
      <w:tr w:rsidR="00506687">
        <w:trPr>
          <w:trHeight w:val="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06687" w:rsidRDefault="00C9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06687" w:rsidRDefault="00C968BB">
            <w:pPr>
              <w:spacing w:after="0" w:line="240" w:lineRule="auto"/>
              <w:ind w:left="85"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Ярмарка расположена на территории города Челябинска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исключением указанных в пункте 1 настоящей таблицы мест расположения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6687" w:rsidRDefault="00C96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1,85</w:t>
            </w:r>
          </w:p>
        </w:tc>
      </w:tr>
    </w:tbl>
    <w:p w:rsidR="00506687" w:rsidRDefault="00C968BB">
      <w:pPr>
        <w:spacing w:after="0" w:line="259" w:lineRule="auto"/>
        <w:ind w:right="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К3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коэффициент, учитывающий затраты муниципального казенного учреждения,  созданного в порядке, установленном законодательством Российской Федерации, для оказания муниципальных </w:t>
      </w:r>
      <w:r>
        <w:rPr>
          <w:rFonts w:ascii="Times New Roman" w:eastAsia="Times New Roman" w:hAnsi="Times New Roman" w:cs="Times New Roman"/>
          <w:sz w:val="26"/>
          <w:szCs w:val="26"/>
        </w:rPr>
        <w:t>услуг (работ) и (или) исполнения муниципальных функций в целях обеспечения  реализации предусмотренных законодательством Российской Федерации полномочий органов местного самоуправления в сферах земельных, имущественных отношений, а также торговли, обществе</w:t>
      </w:r>
      <w:r>
        <w:rPr>
          <w:rFonts w:ascii="Times New Roman" w:eastAsia="Times New Roman" w:hAnsi="Times New Roman" w:cs="Times New Roman"/>
          <w:sz w:val="26"/>
          <w:szCs w:val="26"/>
        </w:rPr>
        <w:t>нного питания и услуг в городе Челябинске, (далее – Учреждение) на осуществление функций организатора ярмарок, организуемых Администрацией города Челябинска.</w:t>
      </w:r>
    </w:p>
    <w:p w:rsidR="00506687" w:rsidRDefault="00C968BB">
      <w:pPr>
        <w:spacing w:after="0" w:line="259" w:lineRule="auto"/>
        <w:ind w:right="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Коэффициент К3 рассчитывается по формуле: </w:t>
      </w:r>
    </w:p>
    <w:p w:rsidR="00506687" w:rsidRDefault="00C968BB">
      <w:pPr>
        <w:spacing w:after="0" w:line="259" w:lineRule="auto"/>
        <w:ind w:right="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К3 = З / (Бр х Пл) + 1, где</w:t>
      </w:r>
    </w:p>
    <w:p w:rsidR="00506687" w:rsidRDefault="00C968BB">
      <w:pPr>
        <w:spacing w:after="0" w:line="259" w:lineRule="auto"/>
        <w:ind w:right="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 – годовые затраты Учрежде</w:t>
      </w:r>
      <w:r>
        <w:rPr>
          <w:rFonts w:ascii="Times New Roman" w:eastAsia="Times New Roman" w:hAnsi="Times New Roman" w:cs="Times New Roman"/>
          <w:sz w:val="26"/>
          <w:szCs w:val="26"/>
        </w:rPr>
        <w:t>ния на осуществление функций организатора ярмарок;</w:t>
      </w:r>
    </w:p>
    <w:p w:rsidR="00506687" w:rsidRDefault="00C968BB">
      <w:pPr>
        <w:spacing w:after="0" w:line="259" w:lineRule="auto"/>
        <w:ind w:right="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Пл – планируемая к организации в течение года общая площадь ярмарок, организуемых Администрацией города Челябинска. </w:t>
      </w:r>
    </w:p>
    <w:p w:rsidR="00506687" w:rsidRDefault="00C968BB">
      <w:pPr>
        <w:spacing w:after="0" w:line="259" w:lineRule="auto"/>
        <w:ind w:right="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 Базовый размер платы (Бр) за предоставление 1 квадратного метра территории ярмарки дл</w:t>
      </w:r>
      <w:r>
        <w:rPr>
          <w:rFonts w:ascii="Times New Roman" w:eastAsia="Times New Roman" w:hAnsi="Times New Roman" w:cs="Times New Roman"/>
          <w:sz w:val="26"/>
          <w:szCs w:val="26"/>
        </w:rPr>
        <w:t>я размещения места для продажи товаров (выполнения работ, оказания услуг) в год рассчитывается по формуле:</w:t>
      </w:r>
    </w:p>
    <w:p w:rsidR="00506687" w:rsidRDefault="00C968BB">
      <w:pPr>
        <w:spacing w:after="0" w:line="259" w:lineRule="auto"/>
        <w:ind w:right="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Бр = Бс x (Сп + Kс) x K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ВД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x K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Тер</w:t>
      </w:r>
      <w:r>
        <w:rPr>
          <w:rFonts w:ascii="Times New Roman" w:eastAsia="Times New Roman" w:hAnsi="Times New Roman" w:cs="Times New Roman"/>
          <w:sz w:val="26"/>
          <w:szCs w:val="26"/>
        </w:rPr>
        <w:t>, где</w:t>
      </w:r>
    </w:p>
    <w:p w:rsidR="00506687" w:rsidRDefault="00C968BB">
      <w:pPr>
        <w:spacing w:after="0" w:line="259" w:lineRule="auto"/>
        <w:ind w:right="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Бс – размер среднего уровня кадастровой стоимости земельных участков, предназначенных для размещения объектов т</w:t>
      </w:r>
      <w:r>
        <w:rPr>
          <w:rFonts w:ascii="Times New Roman" w:eastAsia="Times New Roman" w:hAnsi="Times New Roman" w:cs="Times New Roman"/>
          <w:sz w:val="26"/>
          <w:szCs w:val="26"/>
        </w:rPr>
        <w:t>орговли, общественного питания и бытового обслуживания, утвержденного приказом Министерства имущества и природных ресурсов Челябинской области от 10.11.2015 № 263-П «Об утверждении результатов государственной кадастровой оценки земель населенных пунктов Че</w:t>
      </w:r>
      <w:r>
        <w:rPr>
          <w:rFonts w:ascii="Times New Roman" w:eastAsia="Times New Roman" w:hAnsi="Times New Roman" w:cs="Times New Roman"/>
          <w:sz w:val="26"/>
          <w:szCs w:val="26"/>
        </w:rPr>
        <w:t>лябинской области», в размере 7 562,31 рубля за 1 квадратный метр;</w:t>
      </w:r>
    </w:p>
    <w:p w:rsidR="00506687" w:rsidRDefault="00C968BB">
      <w:pPr>
        <w:spacing w:after="0" w:line="259" w:lineRule="auto"/>
        <w:ind w:right="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 – ставка платы в зависимости от категории земель и (или) вида использования земельного участка, установленная Законом Челябинской области от 24.04.2008 № 257-ЗО «О порядке определения ра</w:t>
      </w:r>
      <w:r>
        <w:rPr>
          <w:rFonts w:ascii="Times New Roman" w:eastAsia="Times New Roman" w:hAnsi="Times New Roman" w:cs="Times New Roman"/>
          <w:sz w:val="26"/>
          <w:szCs w:val="26"/>
        </w:rPr>
        <w:t>змера арендной платы за земельные участки, государственная собственность на которые не разграничена, предоставленные в аренду без проведения торгов» в отношении земельных участков предназначенных для размещения объектов торговли (процентов);</w:t>
      </w:r>
    </w:p>
    <w:p w:rsidR="00506687" w:rsidRDefault="00C968BB">
      <w:pPr>
        <w:spacing w:after="0" w:line="259" w:lineRule="auto"/>
        <w:ind w:right="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Kс –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>
        <w:rPr>
          <w:rFonts w:ascii="Times New Roman" w:eastAsia="Times New Roman" w:hAnsi="Times New Roman" w:cs="Times New Roman"/>
          <w:sz w:val="26"/>
          <w:szCs w:val="26"/>
        </w:rPr>
        <w:t>ая по состоянию на 1 января года, в котором утверждается плата за предоставление места для продажи товаров (выполнения работ, оказания услуг), ключевая ставка Банка России (процентов);</w:t>
      </w:r>
    </w:p>
    <w:p w:rsidR="00506687" w:rsidRDefault="00C968BB">
      <w:pPr>
        <w:spacing w:after="0" w:line="259" w:lineRule="auto"/>
        <w:ind w:right="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K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ВД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коэффициент, учитывающий вид деятельности хозяйствующего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земельном участке, утвержденный решением Челябинской городской Думы от 24.06.2008 № 32/7 «Об арендной плате за землю на территории города Челябинска» в отношении организации оптово-розничной торговли, а также деятельности по продаже товаров на ярмарках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рынках для диапазона кадастровой стоимости 4000 –7999 руб./кв. м;</w:t>
      </w:r>
    </w:p>
    <w:p w:rsidR="00506687" w:rsidRDefault="00C968BB">
      <w:pPr>
        <w:spacing w:after="0" w:line="259" w:lineRule="auto"/>
        <w:ind w:right="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Тер</w:t>
      </w:r>
      <w:r>
        <w:rPr>
          <w:rFonts w:ascii="Times New Roman" w:eastAsia="Times New Roman" w:hAnsi="Times New Roman" w:cs="Times New Roman"/>
          <w:sz w:val="26"/>
          <w:szCs w:val="26"/>
        </w:rPr>
        <w:t> – среднее значение коэффициента, учитывающего особенности территориального расположения земельного участка, утвержденного решением Челябинской городской Думы от 24.06.2008 № 32/7 «Об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арендной плате за землю на территории города Челябинска» для диапазона кадастровой стоимости 4000 – 7999 руб./кв. м.</w:t>
      </w:r>
    </w:p>
    <w:p w:rsidR="00506687" w:rsidRDefault="00C968BB">
      <w:pPr>
        <w:spacing w:after="0" w:line="259" w:lineRule="auto"/>
        <w:ind w:right="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 Изменение размера платы за предоставление мест на ярмарках для продажи товаров (выполнения работ, оказания услуг), организуемых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трацией города Челябинска, производится не чаще одного раза в год.</w:t>
      </w:r>
    </w:p>
    <w:p w:rsidR="00506687" w:rsidRDefault="00506687">
      <w:pPr>
        <w:shd w:val="clear" w:color="auto" w:fill="FFFFFF"/>
        <w:spacing w:after="0" w:line="240" w:lineRule="atLeast"/>
        <w:ind w:left="-284" w:firstLine="426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506687" w:rsidRDefault="00506687">
      <w:pPr>
        <w:shd w:val="clear" w:color="auto" w:fill="FFFFFF"/>
        <w:spacing w:after="0" w:line="240" w:lineRule="atLeast"/>
        <w:ind w:left="-284" w:firstLine="426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506687" w:rsidRDefault="00506687">
      <w:pPr>
        <w:shd w:val="clear" w:color="auto" w:fill="FFFFFF"/>
        <w:spacing w:after="0" w:line="240" w:lineRule="atLeast"/>
        <w:ind w:left="-284" w:firstLine="426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506687" w:rsidRDefault="00506687">
      <w:pPr>
        <w:shd w:val="clear" w:color="auto" w:fill="FFFFFF"/>
        <w:spacing w:after="0" w:line="240" w:lineRule="atLeast"/>
        <w:ind w:left="-284" w:firstLine="426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506687" w:rsidRDefault="00C968BB">
      <w:pPr>
        <w:shd w:val="clear" w:color="auto" w:fill="FFFFFF"/>
        <w:spacing w:after="0" w:line="240" w:lineRule="atLeast"/>
        <w:ind w:left="-284" w:firstLine="284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Исполняющий обязанности</w:t>
      </w:r>
    </w:p>
    <w:p w:rsidR="00506687" w:rsidRDefault="00C968BB">
      <w:pPr>
        <w:shd w:val="clear" w:color="auto" w:fill="FFFFFF"/>
        <w:spacing w:after="0" w:line="240" w:lineRule="atLeast"/>
        <w:ind w:left="-284" w:firstLine="284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председателя Комитета по управлению</w:t>
      </w:r>
    </w:p>
    <w:p w:rsidR="00506687" w:rsidRDefault="00C968BB">
      <w:pPr>
        <w:shd w:val="clear" w:color="auto" w:fill="FFFFFF"/>
        <w:spacing w:after="0" w:line="240" w:lineRule="atLeast"/>
        <w:ind w:left="-284" w:firstLine="284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имуществом и земельным отношениям</w:t>
      </w:r>
    </w:p>
    <w:p w:rsidR="00506687" w:rsidRDefault="00C968BB">
      <w:pPr>
        <w:shd w:val="clear" w:color="auto" w:fill="FFFFFF"/>
        <w:tabs>
          <w:tab w:val="left" w:pos="7313"/>
        </w:tabs>
        <w:spacing w:after="0" w:line="240" w:lineRule="atLeast"/>
        <w:ind w:left="-284" w:firstLine="284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города Челябинска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С. Е. Шавлова</w:t>
      </w:r>
    </w:p>
    <w:p w:rsidR="00506687" w:rsidRDefault="00506687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687" w:rsidRDefault="005066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6687" w:rsidRDefault="00506687">
      <w:pPr>
        <w:spacing w:after="0" w:line="259" w:lineRule="auto"/>
        <w:ind w:right="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6687" w:rsidRDefault="00506687">
      <w:pPr>
        <w:spacing w:after="0" w:line="259" w:lineRule="auto"/>
        <w:ind w:right="5"/>
      </w:pPr>
    </w:p>
    <w:sectPr w:rsidR="00506687">
      <w:headerReference w:type="default" r:id="rId9"/>
      <w:pgSz w:w="11906" w:h="16838"/>
      <w:pgMar w:top="1134" w:right="1701" w:bottom="709" w:left="567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8BB" w:rsidRDefault="00C968BB">
      <w:pPr>
        <w:spacing w:after="0" w:line="240" w:lineRule="auto"/>
      </w:pPr>
      <w:r>
        <w:separator/>
      </w:r>
    </w:p>
  </w:endnote>
  <w:endnote w:type="continuationSeparator" w:id="0">
    <w:p w:rsidR="00C968BB" w:rsidRDefault="00C9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8BB" w:rsidRDefault="00C968BB">
      <w:pPr>
        <w:spacing w:after="0" w:line="240" w:lineRule="auto"/>
      </w:pPr>
      <w:r>
        <w:separator/>
      </w:r>
    </w:p>
  </w:footnote>
  <w:footnote w:type="continuationSeparator" w:id="0">
    <w:p w:rsidR="00C968BB" w:rsidRDefault="00C96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415111"/>
      <w:docPartObj>
        <w:docPartGallery w:val="Page Numbers (Top of Page)"/>
        <w:docPartUnique/>
      </w:docPartObj>
    </w:sdtPr>
    <w:sdtEndPr/>
    <w:sdtContent>
      <w:p w:rsidR="00506687" w:rsidRDefault="00C968BB">
        <w:pPr>
          <w:pStyle w:val="ab"/>
          <w:tabs>
            <w:tab w:val="left" w:pos="4638"/>
            <w:tab w:val="center" w:pos="4819"/>
          </w:tabs>
        </w:pP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instrText>PAGE</w:instrText>
        </w:r>
        <w:r>
          <w:fldChar w:fldCharType="separate"/>
        </w:r>
        <w:r w:rsidR="00542716">
          <w:rPr>
            <w:noProof/>
          </w:rPr>
          <w:t>2</w:t>
        </w:r>
        <w:r>
          <w:fldChar w:fldCharType="end"/>
        </w:r>
      </w:p>
      <w:p w:rsidR="00506687" w:rsidRDefault="00C968BB">
        <w:pPr>
          <w:pStyle w:val="ab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53338"/>
      <w:docPartObj>
        <w:docPartGallery w:val="Page Numbers (Top of Page)"/>
        <w:docPartUnique/>
      </w:docPartObj>
    </w:sdtPr>
    <w:sdtEndPr/>
    <w:sdtContent>
      <w:p w:rsidR="00506687" w:rsidRDefault="00C968BB">
        <w:pPr>
          <w:pStyle w:val="ab"/>
          <w:tabs>
            <w:tab w:val="left" w:pos="4638"/>
            <w:tab w:val="center" w:pos="4819"/>
          </w:tabs>
        </w:pP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instrText>PAGE</w:instrText>
        </w:r>
        <w:r>
          <w:fldChar w:fldCharType="separate"/>
        </w:r>
        <w:r w:rsidR="00542716">
          <w:rPr>
            <w:noProof/>
          </w:rPr>
          <w:t>5</w:t>
        </w:r>
        <w:r>
          <w:fldChar w:fldCharType="end"/>
        </w:r>
      </w:p>
      <w:p w:rsidR="00506687" w:rsidRDefault="00C968BB">
        <w:pPr>
          <w:pStyle w:val="ab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87"/>
    <w:rsid w:val="00506687"/>
    <w:rsid w:val="00542716"/>
    <w:rsid w:val="00C9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64714"/>
  </w:style>
  <w:style w:type="character" w:customStyle="1" w:styleId="a4">
    <w:name w:val="Нижний колонтитул Знак"/>
    <w:basedOn w:val="a0"/>
    <w:uiPriority w:val="99"/>
    <w:semiHidden/>
    <w:qFormat/>
    <w:rsid w:val="00F64714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D74796"/>
    <w:pPr>
      <w:ind w:left="720"/>
      <w:contextualSpacing/>
    </w:pPr>
  </w:style>
  <w:style w:type="paragraph" w:styleId="ab">
    <w:name w:val="header"/>
    <w:basedOn w:val="a"/>
    <w:uiPriority w:val="99"/>
    <w:unhideWhenUsed/>
    <w:rsid w:val="00F64714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semiHidden/>
    <w:unhideWhenUsed/>
    <w:rsid w:val="00F64714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64714"/>
  </w:style>
  <w:style w:type="character" w:customStyle="1" w:styleId="a4">
    <w:name w:val="Нижний колонтитул Знак"/>
    <w:basedOn w:val="a0"/>
    <w:uiPriority w:val="99"/>
    <w:semiHidden/>
    <w:qFormat/>
    <w:rsid w:val="00F64714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D74796"/>
    <w:pPr>
      <w:ind w:left="720"/>
      <w:contextualSpacing/>
    </w:pPr>
  </w:style>
  <w:style w:type="paragraph" w:styleId="ab">
    <w:name w:val="header"/>
    <w:basedOn w:val="a"/>
    <w:uiPriority w:val="99"/>
    <w:unhideWhenUsed/>
    <w:rsid w:val="00F64714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semiHidden/>
    <w:unhideWhenUsed/>
    <w:rsid w:val="00F64714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78B47-81F1-4171-81B0-6C095678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succi</Company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А. Букреева</dc:creator>
  <dc:description/>
  <cp:lastModifiedBy>Груненкова Нина Александровна</cp:lastModifiedBy>
  <cp:revision>2</cp:revision>
  <cp:lastPrinted>2018-07-10T07:01:00Z</cp:lastPrinted>
  <dcterms:created xsi:type="dcterms:W3CDTF">2018-08-01T10:45:00Z</dcterms:created>
  <dcterms:modified xsi:type="dcterms:W3CDTF">2018-08-01T10:45:00Z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