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  <w:sz w:val="26"/>
          <w:szCs w:val="26"/>
        </w:rPr>
        <w:t>Опросный лист</w:t>
        <w:br/>
      </w:r>
    </w:p>
    <w:p>
      <w:pPr>
        <w:pStyle w:val="ConsPlusNonformat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>на адрес: ecolog@cheladmin.ru не позднее 18.09.2019.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firstLine="709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 xml:space="preserve">Перечень вопросов в рамках проведения публичных </w:t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 xml:space="preserve">консультаций по проекту постановления Администрации города Челябинска </w:t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>«О внесении изменени</w:t>
      </w:r>
      <w:r>
        <w:rPr>
          <w:rFonts w:cs="Times New Roman" w:ascii="XO Thames" w:hAnsi="XO Thames"/>
          <w:color w:val="000000"/>
          <w:spacing w:val="-6"/>
          <w:sz w:val="26"/>
          <w:szCs w:val="26"/>
        </w:rPr>
        <w:t>й</w:t>
      </w:r>
      <w:r>
        <w:rPr>
          <w:rFonts w:cs="Times New Roman" w:ascii="XO Thames" w:hAnsi="XO Thames"/>
          <w:color w:val="000000"/>
          <w:spacing w:val="-6"/>
          <w:sz w:val="26"/>
          <w:szCs w:val="26"/>
        </w:rPr>
        <w:t xml:space="preserve"> в постановление Администрации города Челябинска </w:t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  <w:t>от 20.11.2018 № 520-п»</w:t>
      </w:r>
    </w:p>
    <w:p>
      <w:pPr>
        <w:pStyle w:val="Normal"/>
        <w:ind w:firstLine="709"/>
        <w:jc w:val="center"/>
        <w:rPr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>
          <w:rFonts w:ascii="XO Thames" w:hAnsi="XO Thames"/>
          <w:sz w:val="26"/>
          <w:szCs w:val="26"/>
        </w:rPr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</w:r>
    </w:p>
    <w:sectPr>
      <w:headerReference w:type="default" r:id="rId2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auto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LibreOffice/6.1.3.2$Linux_X86_64 LibreOffice_project/10$Build-2</Application>
  <Pages>1</Pages>
  <Words>296</Words>
  <Characters>2222</Characters>
  <CharactersWithSpaces>2502</CharactersWithSpaces>
  <Paragraphs>24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2019-09-04T17:10:46Z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